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C1" w:rsidRPr="004B51C1" w:rsidRDefault="004B51C1" w:rsidP="004B51C1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14"/>
          <w:szCs w:val="14"/>
          <w:lang w:val="el-GR" w:eastAsia="el-GR"/>
        </w:rPr>
        <w:t> </w:t>
      </w:r>
    </w:p>
    <w:p w:rsidR="004B51C1" w:rsidRPr="004B51C1" w:rsidRDefault="004B51C1" w:rsidP="004B51C1">
      <w:pPr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hd w:val="clear" w:color="auto" w:fill="FFFFFF"/>
          <w:lang w:val="el-GR" w:eastAsia="el-GR"/>
        </w:rPr>
        <w:br w:type="textWrapping" w:clear="all"/>
      </w:r>
      <w:r w:rsidRPr="004B51C1">
        <w:rPr>
          <w:rFonts w:ascii="Calibri" w:eastAsia="Times New Roman" w:hAnsi="Calibri" w:cs="Calibri"/>
          <w:b/>
          <w:bCs/>
          <w:color w:val="26282A"/>
          <w:sz w:val="28"/>
          <w:szCs w:val="28"/>
          <w:lang w:val="el-GR" w:eastAsia="el-GR"/>
        </w:rPr>
        <w:t>ΠΡΟΓΡΑΜΜΑ ΕΚΔΗΛΩΣΕΩΝ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ΚΥΡΙΑΚΗ 19 ΙΟΥΛΙΟΥ 2020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Οικία Μιχαηλίδου, ώρα 20:30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</w:pPr>
      <w:bookmarkStart w:id="0" w:name="m_2954827566348190030_m_5181238382646211"/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«Να ζήσεις </w:t>
      </w:r>
      <w:bookmarkEnd w:id="0"/>
      <w:r w:rsidRPr="004B51C1">
        <w:rPr>
          <w:rFonts w:ascii="Calibri" w:eastAsia="Times New Roman" w:hAnsi="Calibri" w:cs="Calibri"/>
          <w:color w:val="26282A"/>
          <w:sz w:val="28"/>
          <w:szCs w:val="28"/>
          <w:lang w:eastAsia="el-GR"/>
        </w:rPr>
        <w:t>Ludwig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!»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Κουαρτέτο Εγχόρδων Αθηνών 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της Κρατικής Ορχήστρας Αθηνών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Απόλλων Γραμματικόπουλος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, βιολί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Παναγιώτης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Τζιώτης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, βιολί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Πάρις Αναστασιάδης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, βιόλα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Ισίδωρος Σιδέρης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, βιολοντσέλο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Συμμετέχει η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βιολίστα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Τάνια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Χαριτοπούλου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Πιάνο: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Ναταλία Μιχαηλίδου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Με αφορμή την επέτειο των 250 χρόνων από τη γέννηση του εμβληματικού συνθέτη 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Ludwig van Beethoven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 (1770-1827), ο οποίος με το έργο του άφησε ανεξίτηλο αποτύπωμα στην παγκόσμια μουσική ιστορία, το Κουαρτέτο Εγχόρδων Αθηνών που αποτελείται από εξέχοντα μέλη της Κρατικής Ορχήστρας Αθηνών και η καταξιωμένη πιανίστα και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συνιδρύτρια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 του Φεστιβάλ Κλασικής Μουσικής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Κουφονησίων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 Ναταλία Μιχαηλίδου παρουσιάζουν δύο σπουδαίες συνθέσεις του που κατέχουν ξεχωριστή θέση στην παγκόσμια μουσική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εργογραφία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.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0"/>
          <w:szCs w:val="20"/>
          <w:lang w:val="el-GR" w:eastAsia="el-GR"/>
        </w:rPr>
        <w:t>Πρόγραμμα: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L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V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Beethoven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 (1770-1827)             </w:t>
      </w:r>
    </w:p>
    <w:p w:rsidR="004B51C1" w:rsidRPr="004B51C1" w:rsidRDefault="004B51C1" w:rsidP="004B51C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Κουαρτέτο για έγχορδα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αρ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. 3 από τα «Κουαρτέτα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Ραζουμόφσκι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», έργο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59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σε ντο 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μείζονa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br/>
        <w:t xml:space="preserve">Κοντσέρτο για πιάνο και ορχήστρα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αρ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 4 σε σολ μείζονα, έργο 58 (πρωτότυπη έκδοση για πιάνο και κουιντέτο εγχόρδων)</w:t>
      </w:r>
    </w:p>
    <w:p w:rsidR="004B51C1" w:rsidRPr="004B51C1" w:rsidRDefault="004B51C1" w:rsidP="004B51C1">
      <w:pPr>
        <w:shd w:val="clear" w:color="auto" w:fill="FFFFFF"/>
        <w:spacing w:after="0" w:line="240" w:lineRule="auto"/>
        <w:ind w:left="2160" w:firstLine="720"/>
        <w:jc w:val="both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Με την υποστήριξη της Κρατικής Ορχήστρας Αθηνών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 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και τ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ης Πρεσβείας της Ομοσπονδιακής Δημοκρατίας της Γερμανίας στην Αθήνα 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  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 ΤΕΤΑΡΤΗ 29 ΙΟΥΛΙΟΥ 2020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Οικία Μιχαηλίδου, ώρα 20:30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«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eastAsia="el-GR"/>
        </w:rPr>
        <w:t>Lighter than air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»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lastRenderedPageBreak/>
        <w:t>Φλάουτο: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Στάθης Καραπάνος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br/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Πιάνο: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 xml:space="preserve">Νεφέλη </w:t>
      </w: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Μούσουρα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Δύο πολυβραβευμένοι νέοι Έλληνες μουσικοί, ο φλαουτίστας Στάθης Καραπάνος και η πιανίστα Νεφέλη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Μούσουρα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, συμπράττουν επί σκηνής ερμηνεύοντας με μοναδικό τρόπο σπουδαία έργα του κλασικού ρεπερτορίου μουσικής δωματίου από την παγκόσμια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εργογραφία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 του 18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l-GR" w:eastAsia="el-GR"/>
        </w:rPr>
        <w:t>ου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, 19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l-GR" w:eastAsia="el-GR"/>
        </w:rPr>
        <w:t>ου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και 20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l-GR" w:eastAsia="el-GR"/>
        </w:rPr>
        <w:t>ού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αιώνα για φλάουτο και πιάνο, αλλά και για βιολί και πιάνο, σε μεταγραφές του Έλληνα φλαουτίστα.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16"/>
          <w:szCs w:val="16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0"/>
          <w:szCs w:val="20"/>
          <w:lang w:val="el-GR" w:eastAsia="el-GR"/>
        </w:rPr>
        <w:t>Πρόγραμμα:</w:t>
      </w:r>
    </w:p>
    <w:p w:rsidR="004B51C1" w:rsidRPr="004B51C1" w:rsidRDefault="004B51C1" w:rsidP="004B51C1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Cl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Debussy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 (1862-1918)                   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Syrinx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,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 </w:t>
      </w:r>
      <w:hyperlink r:id="rId4" w:tgtFrame="_blank" w:tooltip="List of compositions by Claude Debussy by Lesure number" w:history="1">
        <w:r w:rsidRPr="004B51C1">
          <w:rPr>
            <w:rFonts w:ascii="Calibri" w:eastAsia="Times New Roman" w:hAnsi="Calibri" w:cs="Calibri"/>
            <w:i/>
            <w:iCs/>
            <w:color w:val="000000"/>
            <w:sz w:val="20"/>
            <w:szCs w:val="20"/>
            <w:u w:val="single"/>
            <w:lang w:eastAsia="el-GR"/>
          </w:rPr>
          <w:t>L</w:t>
        </w:r>
        <w:r w:rsidRPr="004B51C1">
          <w:rPr>
            <w:rFonts w:ascii="Calibri" w:eastAsia="Times New Roman" w:hAnsi="Calibri" w:cs="Calibri"/>
            <w:i/>
            <w:iCs/>
            <w:color w:val="000000"/>
            <w:sz w:val="20"/>
            <w:szCs w:val="20"/>
            <w:u w:val="single"/>
            <w:lang w:val="el-GR" w:eastAsia="el-GR"/>
          </w:rPr>
          <w:t>.</w:t>
        </w:r>
      </w:hyperlink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129, για σόλο φλάουτο</w:t>
      </w:r>
    </w:p>
    <w:p w:rsidR="004B51C1" w:rsidRPr="004B51C1" w:rsidRDefault="004B51C1" w:rsidP="004B51C1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W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A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Mozart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 xml:space="preserve"> (1756-1791)                Σονάτα για πιάνο και βιολί, </w:t>
      </w:r>
      <w:proofErr w:type="spellStart"/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Αρ</w:t>
      </w:r>
      <w:proofErr w:type="spellEnd"/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 21 σε μι ελάσσονα, K. 304, (μετ. για φλάουτο: Στάθης Καραπάνος)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L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V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Beethoven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 xml:space="preserve">(1770-1827)             Σονάτα για βιολί </w:t>
      </w:r>
      <w:proofErr w:type="spellStart"/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Αρ</w:t>
      </w:r>
      <w:proofErr w:type="spellEnd"/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 5 σε φα μείζονα, έργο 24 (“Σονάτα της Άνοιξης”) (μετ. για φλάουτο: Στάθης Καραπάνος)</w:t>
      </w:r>
    </w:p>
    <w:p w:rsidR="004B51C1" w:rsidRPr="004B51C1" w:rsidRDefault="004B51C1" w:rsidP="004B51C1">
      <w:pPr>
        <w:shd w:val="clear" w:color="auto" w:fill="FFFFFF"/>
        <w:spacing w:after="0" w:line="240" w:lineRule="auto"/>
        <w:ind w:left="2568" w:firstLine="312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Fr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Poulenc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 (1899-1963)                    Σονάτα για φλάουτο και πιάνο </w:t>
      </w:r>
      <w:hyperlink r:id="rId5" w:tgtFrame="_blank" w:history="1">
        <w:r w:rsidRPr="004B51C1">
          <w:rPr>
            <w:rFonts w:ascii="Calibri" w:eastAsia="Times New Roman" w:hAnsi="Calibri" w:cs="Calibri"/>
            <w:i/>
            <w:iCs/>
            <w:color w:val="000000"/>
            <w:sz w:val="20"/>
            <w:szCs w:val="20"/>
            <w:u w:val="single"/>
            <w:lang w:val="el-GR" w:eastAsia="el-GR"/>
          </w:rPr>
          <w:t>FP</w:t>
        </w:r>
      </w:hyperlink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 164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ΠΑΡΑΣΚΕΥΗ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7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ΑΥΓΟΥΣΤΟΥ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2020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Οικία Μιχαηλίδου, ώρα 20:30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«Στη Μακρινή Αγαπημένη»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br/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Αφιέρωμα στο Γερμανικό 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lied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proofErr w:type="spellStart"/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Μπασοβαρύτονος</w:t>
      </w:r>
      <w:proofErr w:type="spellEnd"/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: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Andreas Wolf 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(Γερμανία)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Πιάνο: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Matthias </w:t>
      </w: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Alteheld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 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(Γερμανία)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 xml:space="preserve">«Εκεί που το δίπτυχο ποίησης-μουσικής βρίσκει τις ιδανικές του αναλογίες», στο Γερμανικό </w:t>
      </w:r>
      <w:proofErr w:type="spellStart"/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lied</w:t>
      </w:r>
      <w:proofErr w:type="spellEnd"/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, θα μας μυήσουν δύο εξέχουσες προσωπικότητες της Γερμανικής κλασικής μουσικής σκηνής, ο μπάσος 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Andreas Wolf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, 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τακτικός προσκεκλημένος στις σπουδαιότερες αίθουσες όπερας του κόσμου, με τη συνοδεία του πιανίστα και καθηγητή ερμηνείας λυρικού τραγουδιού </w:t>
      </w:r>
      <w:r w:rsidRPr="004B51C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Matthias 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Alteheld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.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0"/>
          <w:szCs w:val="20"/>
          <w:lang w:val="el-GR" w:eastAsia="el-GR"/>
        </w:rPr>
        <w:t>Πρόγραμμα: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L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V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Beethoven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 (1770-1827)             “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An die 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ferne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Geliebte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” (Στη μακρινή αγαπημένη),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Έργο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98</w:t>
      </w:r>
    </w:p>
    <w:p w:rsidR="004B51C1" w:rsidRPr="004B51C1" w:rsidRDefault="004B51C1" w:rsidP="004B51C1">
      <w:pPr>
        <w:shd w:val="clear" w:color="auto" w:fill="FFFFFF"/>
        <w:spacing w:after="0" w:line="240" w:lineRule="auto"/>
        <w:ind w:left="2160" w:firstLine="720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R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Schumann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 (1810-1856)                 “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Dichterliebe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” (Ο Έρωτας του ποιητή), Έργο 48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J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 xml:space="preserve">. 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Brahms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 xml:space="preserve"> (1833-1897)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          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                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>Αποσπάσματα από το “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Lieder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und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 xml:space="preserve">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Ges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>ä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nge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>” (Τραγούδια και Ψαλμωδίες),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>Έργο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18"/>
          <w:szCs w:val="18"/>
          <w:lang w:val="el-GR" w:eastAsia="el-GR"/>
        </w:rPr>
        <w:t>32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14"/>
          <w:szCs w:val="14"/>
          <w:lang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Με την υποστήριξη της Πρεσβείας της Ομοσπονδιακής Δημοκρατίας της Γερμανίας στην Αθήνα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16"/>
          <w:szCs w:val="16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lastRenderedPageBreak/>
        <w:t>ΔΕΥΤΕΡΑ 24 ΑΥΓΟΥΣΤΟΥ 2020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Οικία Μιχαηλίδου, ώρα 20:30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«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eastAsia="el-GR"/>
        </w:rPr>
        <w:t>Russian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eastAsia="el-GR"/>
        </w:rPr>
        <w:t>Masters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»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Πιάνο: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Nikolay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 xml:space="preserve"> </w:t>
      </w: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Lugansky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 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(Ρωσία)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br/>
        <w:t>Βιολοντσέλο: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Pavel </w:t>
      </w: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Gomziakov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 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(Ρωσία)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76" w:lineRule="atLeast"/>
        <w:jc w:val="both"/>
        <w:rPr>
          <w:rFonts w:ascii="New serif" w:eastAsia="Times New Roman" w:hAnsi="New serif" w:cs="Times New Roman"/>
          <w:color w:val="26282A"/>
          <w:sz w:val="24"/>
          <w:szCs w:val="24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Μία από τις κορυφαίες στιγμές του Φεστιβάλ Κλασικής Μουσικής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Κουφονησίων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 αποτελεί η φετινή εμφάνιση του περίφημου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Nikolay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Lugansky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, παγκοσμίου φήμης βιρτουόζου Ρώσου πιανίστα, για τον οποίο έχει ειπωθεί ότι «τελειοποίησε το πιάνο πριν καν μάθει να διαβάζει μουσική», ο οποίος συμπράττει επί σκηνής με τον αναγνωρισμένο Ρώσο βιολοντσελίστα και μουσικό δωματίου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Pavel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 xml:space="preserve"> </w:t>
      </w:r>
      <w:proofErr w:type="spellStart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Gomziakov</w:t>
      </w:r>
      <w:proofErr w:type="spellEnd"/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.</w:t>
      </w:r>
    </w:p>
    <w:p w:rsidR="004B51C1" w:rsidRPr="004B51C1" w:rsidRDefault="004B51C1" w:rsidP="004B51C1">
      <w:pPr>
        <w:shd w:val="clear" w:color="auto" w:fill="FFFFFF"/>
        <w:spacing w:after="0" w:line="276" w:lineRule="atLeast"/>
        <w:jc w:val="both"/>
        <w:rPr>
          <w:rFonts w:ascii="New serif" w:eastAsia="Times New Roman" w:hAnsi="New serif" w:cs="Times New Roman"/>
          <w:color w:val="26282A"/>
          <w:sz w:val="24"/>
          <w:szCs w:val="24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0"/>
          <w:szCs w:val="20"/>
          <w:lang w:val="el-GR" w:eastAsia="el-GR"/>
        </w:rPr>
        <w:t>Πρόγραμμα: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S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Rachmaninoff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 (1873-1943)           6 Μουσικές Στιγμές (6 </w:t>
      </w:r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Moments </w:t>
      </w:r>
      <w:proofErr w:type="spellStart"/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l-GR"/>
        </w:rPr>
        <w:t>Musicaux</w:t>
      </w:r>
      <w:proofErr w:type="spellEnd"/>
      <w:r w:rsidRPr="004B51C1">
        <w:rPr>
          <w:rFonts w:ascii="Calibri" w:eastAsia="Times New Roman" w:hAnsi="Calibri" w:cs="Calibri"/>
          <w:i/>
          <w:iCs/>
          <w:color w:val="000000"/>
          <w:sz w:val="20"/>
          <w:szCs w:val="20"/>
          <w:lang w:val="el-GR" w:eastAsia="el-GR"/>
        </w:rPr>
        <w:t>) για σόλο πιάνο</w:t>
      </w:r>
    </w:p>
    <w:p w:rsidR="004B51C1" w:rsidRPr="004B51C1" w:rsidRDefault="004B51C1" w:rsidP="004B51C1">
      <w:pPr>
        <w:shd w:val="clear" w:color="auto" w:fill="FFFFFF"/>
        <w:spacing w:after="0" w:line="240" w:lineRule="auto"/>
        <w:ind w:left="2160" w:firstLine="720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02122"/>
          <w:sz w:val="18"/>
          <w:szCs w:val="18"/>
          <w:shd w:val="clear" w:color="auto" w:fill="F7F8FF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Cl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.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Debussy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 (1862-1918)                    Σονάτα για βιολοντσέλο και πιάνο σε ρε ελάσσονα</w:t>
      </w:r>
    </w:p>
    <w:p w:rsidR="004B51C1" w:rsidRPr="004B51C1" w:rsidRDefault="004B51C1" w:rsidP="004B51C1">
      <w:pPr>
        <w:shd w:val="clear" w:color="auto" w:fill="FFFFFF"/>
        <w:spacing w:after="0" w:line="240" w:lineRule="auto"/>
        <w:ind w:left="2160" w:firstLine="720"/>
        <w:jc w:val="both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D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.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Shostakovich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(1906-1975)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          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Σονάτα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για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βιολοντσέλο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και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πιάνο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σε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ρε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ελάσσονα,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Έργο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>40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0"/>
          <w:szCs w:val="20"/>
          <w:lang w:eastAsia="el-GR"/>
        </w:rPr>
        <w:t> 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ΣΑΒΒΑΤΟ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29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ΑΥΓΟΥΣΤΟΥ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u w:val="single"/>
          <w:lang w:val="el-GR" w:eastAsia="el-GR"/>
        </w:rPr>
        <w:t>2020</w:t>
      </w:r>
    </w:p>
    <w:p w:rsidR="004B51C1" w:rsidRPr="004B51C1" w:rsidRDefault="004B51C1" w:rsidP="004B51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 xml:space="preserve">Δημοτικό Σχολείο </w:t>
      </w: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Κουφονησίων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, ώρα 20:30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«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eastAsia="el-GR"/>
        </w:rPr>
        <w:t>Igor Stravinsky</w:t>
      </w:r>
      <w:r w:rsidRPr="004B51C1">
        <w:rPr>
          <w:rFonts w:ascii="Calibri" w:eastAsia="Times New Roman" w:hAnsi="Calibri" w:cs="Calibri"/>
          <w:color w:val="26282A"/>
          <w:sz w:val="28"/>
          <w:szCs w:val="28"/>
          <w:lang w:val="el-GR" w:eastAsia="el-GR"/>
        </w:rPr>
        <w:t>: Η Ιστορία του Στρατιώτη»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8"/>
          <w:szCs w:val="28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Μουσική Διεύθυνση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: 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Κορνήλιος</w:t>
      </w:r>
      <w:proofErr w:type="spellEnd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Μιχαηλίδης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Σκηνοθεσία-Δραματουργία: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 Μαριλένα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Κατρανίδου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Ερμηνεύουν οι ηθοποιοί: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Έκτορας Λιάτσος, Δρόσος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Σκώτης</w:t>
      </w:r>
      <w:proofErr w:type="spellEnd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, Άγγελος Νεράντζης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Εικαστική Σύνθεση-Σκηνικά: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 Φανή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Σκουλικίδη</w:t>
      </w:r>
      <w:proofErr w:type="spellEnd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Μπουκουβάλα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Παίζουν οι μουσικοί: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 Βιολί: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Γιώργος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Μάνδυλας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Κοντραμπάσο: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Νίκος Τσουκαλάς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Κλαρινέτο: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Κωνσταντίνος Τζέκος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Φαγκότο: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Οδυσσέας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Μπάσσιος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Τρομπέτα: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Σπύρος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Αρκούδης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lastRenderedPageBreak/>
        <w:t>Τρομπόνι: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Κωνσταντίνος Αυγερινός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Κρουστά: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Σπύρος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Λάμπουρας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Καλλιτεχνικός σύμβουλος: 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Μιχαήλ </w:t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Μαρμαρινός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Η Ιστορία του στρατιώτη (L’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Histoire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du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Soldat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) είναι ένα πολυδιάστατο έργο σε μουσική του </w:t>
      </w: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eastAsia="el-GR"/>
        </w:rPr>
        <w:t>Igor Stravinsky </w:t>
      </w: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και λιμπρέτο του Ελβετού συγγραφέα </w:t>
      </w: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eastAsia="el-GR"/>
        </w:rPr>
        <w:t>Charles Ferdinand 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eastAsia="el-GR"/>
        </w:rPr>
        <w:t>Ramuz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 που συνδυάζει διάφορες τέχνες (μουσική, θέατρο, χορός, απαγγελία).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Βασίζεται στο λαϊκό ρωσικό μύθο που περιγράφει την ιστορία ενός στρατιώτη, ο οποίος συναντά τον Διάβολο / Θάνατο, αφότου έχει λιποτακτήσει από την υπηρεσία του Τσάρου, τον οποίο είχε υπηρετήσει πιστά για 25 χρόνια έχοντας αποκτήσει μηδαμινή περιουσία ως αντάλλαγμα για τις υπηρεσίες του. Ο Διάβολος / Θάνατος εκμεταλλεύεται την ανάγκη του εξαθλιωμένου στρατιώτη, τον περιπαίζει και τελικά τον οδηγεί στην καταστροφή, σε μια έκβαση που θυμίζει τη θρυλική ιστορία του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Φάουστ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.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Η ιδέα για την ένταξη της σκηνικής μεταφοράς της Ιστορίας του Στρατιώτη στο πλαίσιο των εκδηλώσεων του Φεστιβάλ Κλασικής Μουσικής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Κουφονησίων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 χρονολογείται ήδη από το 2019 και αποτελούσε κοινή επιθυμία του καλλιτεχνικού διευθυντή του Φεστιβάλ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Κορνήλιου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 xml:space="preserve"> Μιχαηλίδη και του σπουδαίου Έλληνα σκηνοθέτη Μιχαήλ </w:t>
      </w:r>
      <w:proofErr w:type="spellStart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Μαρμαρινού</w:t>
      </w:r>
      <w:proofErr w:type="spellEnd"/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. Φέτος, με την καλλιτεχνική συμβολή του τελευταίου, η Ιστορία του Στρατιώτη παρουσιάζεται στο κοινό του Φεστιβάλ με ένα σύνολο εξαίρετων συντελεστών.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i/>
          <w:iCs/>
          <w:color w:val="26282A"/>
          <w:sz w:val="16"/>
          <w:szCs w:val="16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Με την υποστήριξη της Κρατικής Ορχήστρας Αθηνών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       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16"/>
          <w:szCs w:val="16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Υπό την αιγίδα: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Υπουργείο Πολιτισμού και Αθλητισμού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Γενική Γραμματεία Αιγαίου και Νησιωτικής Πολιτικής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Χορηγοί: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Ίδρυμα Ιωάννου Φ. Κωστόπουλου</w:t>
      </w:r>
    </w:p>
    <w:p w:rsidR="004B51C1" w:rsidRPr="004B51C1" w:rsidRDefault="004B51C1" w:rsidP="004B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Πρεσβείας της Ομοσπονδιακής Δημοκρατίας της Γερμανίας στην Αθήνα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Φοίνικας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Develop Greece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Blue Star Ferries</w:t>
      </w: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Υποστηρικτές</w:t>
      </w: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eastAsia="el-GR"/>
        </w:rPr>
        <w:t>: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Koufonisia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 Villas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Aeolos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 xml:space="preserve"> Hotel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Myrto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 xml:space="preserve"> Hotel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Kalamia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 xml:space="preserve"> Bar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Mylos</w:t>
      </w:r>
      <w:proofErr w:type="spellEnd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Bar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eastAsia="el-GR"/>
        </w:rPr>
        <w:t>Arodou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lastRenderedPageBreak/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Σε συνεργασία με: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l-GR" w:eastAsia="el-GR"/>
        </w:rPr>
      </w:pP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Κρατική Ορχήστρα Αθηνών (ΚΟΑ)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br/>
      </w:r>
      <w:proofErr w:type="spellStart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Tryfon</w:t>
      </w:r>
      <w:proofErr w:type="spellEnd"/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Art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</w:t>
      </w:r>
      <w:r w:rsidRPr="004B51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Residency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eastAsia="el-GR"/>
        </w:rPr>
        <w:t> 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val="el-GR" w:eastAsia="el-GR"/>
        </w:rPr>
        <w:t>Με την αρωγή:</w:t>
      </w:r>
      <w:r w:rsidRPr="004B51C1">
        <w:rPr>
          <w:rFonts w:ascii="Calibri" w:eastAsia="Times New Roman" w:hAnsi="Calibri" w:cs="Calibri"/>
          <w:i/>
          <w:iCs/>
          <w:color w:val="26282A"/>
          <w:sz w:val="24"/>
          <w:szCs w:val="24"/>
          <w:lang w:eastAsia="el-GR"/>
        </w:rPr>
        <w:t> </w:t>
      </w:r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 xml:space="preserve">Δημοτική Κοινότητα </w:t>
      </w:r>
      <w:proofErr w:type="spellStart"/>
      <w:r w:rsidRPr="004B51C1">
        <w:rPr>
          <w:rFonts w:ascii="Calibri" w:eastAsia="Times New Roman" w:hAnsi="Calibri" w:cs="Calibri"/>
          <w:b/>
          <w:bCs/>
          <w:color w:val="26282A"/>
          <w:sz w:val="24"/>
          <w:szCs w:val="24"/>
          <w:lang w:val="el-GR" w:eastAsia="el-GR"/>
        </w:rPr>
        <w:t>Κουφονησίων</w:t>
      </w:r>
      <w:proofErr w:type="spellEnd"/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sz w:val="24"/>
          <w:szCs w:val="24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lang w:eastAsia="el-GR"/>
        </w:rPr>
        <w:t>URL</w:t>
      </w:r>
      <w:r w:rsidRPr="004B51C1">
        <w:rPr>
          <w:rFonts w:ascii="Calibri" w:eastAsia="Times New Roman" w:hAnsi="Calibri" w:cs="Calibri"/>
          <w:color w:val="26282A"/>
          <w:lang w:val="el-GR" w:eastAsia="el-GR"/>
        </w:rPr>
        <w:t>:</w:t>
      </w:r>
      <w:r w:rsidRPr="004B51C1">
        <w:rPr>
          <w:rFonts w:ascii="Calibri" w:eastAsia="Times New Roman" w:hAnsi="Calibri" w:cs="Calibri"/>
          <w:color w:val="26282A"/>
          <w:lang w:eastAsia="el-GR"/>
        </w:rPr>
        <w:t> </w:t>
      </w:r>
      <w:hyperlink r:id="rId6" w:tgtFrame="_blank" w:history="1"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https</w:t>
        </w:r>
        <w:r w:rsidRPr="004B51C1">
          <w:rPr>
            <w:rFonts w:ascii="Calibri" w:eastAsia="Times New Roman" w:hAnsi="Calibri" w:cs="Calibri"/>
            <w:color w:val="0000FF"/>
            <w:u w:val="single"/>
            <w:lang w:val="el-GR" w:eastAsia="el-GR"/>
          </w:rPr>
          <w:t>://</w:t>
        </w:r>
        <w:proofErr w:type="spellStart"/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koufonisiaclassical</w:t>
        </w:r>
        <w:proofErr w:type="spellEnd"/>
        <w:r w:rsidRPr="004B51C1">
          <w:rPr>
            <w:rFonts w:ascii="Calibri" w:eastAsia="Times New Roman" w:hAnsi="Calibri" w:cs="Calibri"/>
            <w:color w:val="0000FF"/>
            <w:u w:val="single"/>
            <w:lang w:val="el-GR" w:eastAsia="el-GR"/>
          </w:rPr>
          <w:t>.</w:t>
        </w:r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com</w:t>
        </w:r>
      </w:hyperlink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  <w:r w:rsidRPr="004B51C1">
        <w:rPr>
          <w:rFonts w:ascii="Calibri" w:eastAsia="Times New Roman" w:hAnsi="Calibri" w:cs="Calibri"/>
          <w:color w:val="26282A"/>
          <w:lang w:eastAsia="el-GR"/>
        </w:rPr>
        <w:t>FB</w:t>
      </w:r>
      <w:r w:rsidRPr="004B51C1">
        <w:rPr>
          <w:rFonts w:ascii="Calibri" w:eastAsia="Times New Roman" w:hAnsi="Calibri" w:cs="Calibri"/>
          <w:color w:val="26282A"/>
          <w:lang w:val="el-GR" w:eastAsia="el-GR"/>
        </w:rPr>
        <w:t>:</w:t>
      </w:r>
      <w:r w:rsidRPr="004B51C1">
        <w:rPr>
          <w:rFonts w:ascii="Calibri" w:eastAsia="Times New Roman" w:hAnsi="Calibri" w:cs="Calibri"/>
          <w:color w:val="26282A"/>
          <w:lang w:eastAsia="el-GR"/>
        </w:rPr>
        <w:t>  </w:t>
      </w:r>
      <w:hyperlink r:id="rId7" w:tgtFrame="_blank" w:history="1"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https</w:t>
        </w:r>
        <w:r w:rsidRPr="004B51C1">
          <w:rPr>
            <w:rFonts w:ascii="Calibri" w:eastAsia="Times New Roman" w:hAnsi="Calibri" w:cs="Calibri"/>
            <w:color w:val="0000FF"/>
            <w:u w:val="single"/>
            <w:lang w:val="el-GR" w:eastAsia="el-GR"/>
          </w:rPr>
          <w:t>://</w:t>
        </w:r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www</w:t>
        </w:r>
        <w:r w:rsidRPr="004B51C1">
          <w:rPr>
            <w:rFonts w:ascii="Calibri" w:eastAsia="Times New Roman" w:hAnsi="Calibri" w:cs="Calibri"/>
            <w:color w:val="0000FF"/>
            <w:u w:val="single"/>
            <w:lang w:val="el-GR" w:eastAsia="el-GR"/>
          </w:rPr>
          <w:t>.</w:t>
        </w:r>
        <w:proofErr w:type="spellStart"/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facebook</w:t>
        </w:r>
        <w:proofErr w:type="spellEnd"/>
        <w:r w:rsidRPr="004B51C1">
          <w:rPr>
            <w:rFonts w:ascii="Calibri" w:eastAsia="Times New Roman" w:hAnsi="Calibri" w:cs="Calibri"/>
            <w:color w:val="0000FF"/>
            <w:u w:val="single"/>
            <w:lang w:val="el-GR" w:eastAsia="el-GR"/>
          </w:rPr>
          <w:t>.</w:t>
        </w:r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com</w:t>
        </w:r>
        <w:r w:rsidRPr="004B51C1">
          <w:rPr>
            <w:rFonts w:ascii="Calibri" w:eastAsia="Times New Roman" w:hAnsi="Calibri" w:cs="Calibri"/>
            <w:color w:val="0000FF"/>
            <w:u w:val="single"/>
            <w:lang w:val="el-GR" w:eastAsia="el-GR"/>
          </w:rPr>
          <w:t>/</w:t>
        </w:r>
        <w:proofErr w:type="spellStart"/>
        <w:r w:rsidRPr="004B51C1">
          <w:rPr>
            <w:rFonts w:ascii="Calibri" w:eastAsia="Times New Roman" w:hAnsi="Calibri" w:cs="Calibri"/>
            <w:color w:val="0000FF"/>
            <w:u w:val="single"/>
            <w:lang w:eastAsia="el-GR"/>
          </w:rPr>
          <w:t>koufclassical</w:t>
        </w:r>
        <w:proofErr w:type="spellEnd"/>
      </w:hyperlink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82A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hyperlink r:id="rId8" w:tgtFrame="_blank" w:history="1">
        <w:r w:rsidRPr="004B51C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el-GR" w:eastAsia="el-GR"/>
          </w:rPr>
          <w:t>https://www.youtube.com/watch?v=i0t-cW5uGMI</w:t>
        </w:r>
      </w:hyperlink>
      <w:r w:rsidRPr="004B51C1"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hyperlink r:id="rId9" w:tgtFrame="_blank" w:history="1">
        <w:r w:rsidRPr="004B51C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el-GR" w:eastAsia="el-GR"/>
          </w:rPr>
          <w:t>https://www.youtube.com/watch?v=_rKAzy4qJWM</w:t>
        </w:r>
      </w:hyperlink>
      <w:r w:rsidRPr="004B51C1"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  <w:t> </w:t>
      </w: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hyperlink r:id="rId10" w:tgtFrame="_blank" w:history="1">
        <w:r w:rsidRPr="004B51C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el-GR" w:eastAsia="el-GR"/>
          </w:rPr>
          <w:t>https://www.youtube.com/watch?v=W-heyV-twto</w:t>
        </w:r>
      </w:hyperlink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</w:p>
    <w:p w:rsidR="004B51C1" w:rsidRPr="004B51C1" w:rsidRDefault="004B51C1" w:rsidP="004B5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l-GR" w:eastAsia="el-GR"/>
        </w:rPr>
      </w:pPr>
      <w:hyperlink r:id="rId11" w:tgtFrame="_blank" w:history="1">
        <w:r w:rsidRPr="004B51C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el-GR" w:eastAsia="el-GR"/>
          </w:rPr>
          <w:t>https://www.youtube.com/watch?v=CDfpyfKzjo4</w:t>
        </w:r>
      </w:hyperlink>
    </w:p>
    <w:p w:rsidR="00D34C86" w:rsidRPr="004B51C1" w:rsidRDefault="004B51C1">
      <w:pPr>
        <w:rPr>
          <w:lang w:val="el-GR"/>
        </w:rPr>
      </w:pPr>
      <w:bookmarkStart w:id="1" w:name="_GoBack"/>
      <w:bookmarkEnd w:id="1"/>
    </w:p>
    <w:sectPr w:rsidR="00D34C86" w:rsidRPr="004B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C1"/>
    <w:rsid w:val="000C6340"/>
    <w:rsid w:val="004B51C1"/>
    <w:rsid w:val="00B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9AD5D-5CC6-4672-9C2D-73104A52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0t-cW5uGM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oufclassic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ufonisiaclassical.com/" TargetMode="External"/><Relationship Id="rId11" Type="http://schemas.openxmlformats.org/officeDocument/2006/relationships/hyperlink" Target="https://www.youtube.com/watch?v=CDfpyfKzjo4" TargetMode="External"/><Relationship Id="rId5" Type="http://schemas.openxmlformats.org/officeDocument/2006/relationships/hyperlink" Target="https://en.wikipedia.org/wiki/FP_(Poulenc)" TargetMode="External"/><Relationship Id="rId10" Type="http://schemas.openxmlformats.org/officeDocument/2006/relationships/hyperlink" Target="https://www.youtube.com/watch?v=W-heyV-twto" TargetMode="External"/><Relationship Id="rId4" Type="http://schemas.openxmlformats.org/officeDocument/2006/relationships/hyperlink" Target="https://en.wikipedia.org/wiki/List_of_compositions_by_Claude_Debussy_by_Lesure_number" TargetMode="External"/><Relationship Id="rId9" Type="http://schemas.openxmlformats.org/officeDocument/2006/relationships/hyperlink" Target="https://www.youtube.com/watch?v=_rKAzy4qJ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2020-07-13T11:46:00Z</dcterms:created>
  <dcterms:modified xsi:type="dcterms:W3CDTF">2020-07-13T11:47:00Z</dcterms:modified>
</cp:coreProperties>
</file>