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33" w:rsidRDefault="00BC14DD" w:rsidP="00FC7073">
      <w:pPr>
        <w:keepNext/>
        <w:jc w:val="both"/>
        <w:outlineLvl w:val="0"/>
        <w:rPr>
          <w:rFonts w:ascii="Arial Narrow" w:hAnsi="Arial Narrow" w:cs="Arial"/>
          <w:b/>
          <w:bCs/>
          <w:color w:val="000080"/>
          <w:kern w:val="32"/>
          <w:sz w:val="40"/>
          <w:szCs w:val="34"/>
        </w:rPr>
      </w:pPr>
      <w:r>
        <w:rPr>
          <w:rFonts w:ascii="Arial Narrow" w:hAnsi="Arial Narrow" w:cs="Arial"/>
          <w:b/>
          <w:bCs/>
          <w:color w:val="000080"/>
          <w:kern w:val="32"/>
          <w:sz w:val="40"/>
          <w:szCs w:val="34"/>
        </w:rPr>
        <w:t>ΕΠΙΣΚΟΠΗΣΗ ΔΑΠΑΝΩΝ ΚΑΙ</w:t>
      </w:r>
    </w:p>
    <w:p w:rsidR="00BC14DD" w:rsidRPr="00067286" w:rsidRDefault="00BC14DD" w:rsidP="00FC7073">
      <w:pPr>
        <w:keepNext/>
        <w:jc w:val="both"/>
        <w:outlineLvl w:val="0"/>
        <w:rPr>
          <w:rFonts w:ascii="Arial Narrow" w:hAnsi="Arial Narrow" w:cs="Arial"/>
          <w:b/>
          <w:bCs/>
          <w:color w:val="000080"/>
          <w:kern w:val="32"/>
          <w:sz w:val="40"/>
          <w:szCs w:val="34"/>
        </w:rPr>
      </w:pPr>
      <w:r>
        <w:rPr>
          <w:rFonts w:ascii="Arial Narrow" w:hAnsi="Arial Narrow" w:cs="Arial"/>
          <w:b/>
          <w:bCs/>
          <w:color w:val="000080"/>
          <w:kern w:val="32"/>
          <w:sz w:val="40"/>
          <w:szCs w:val="34"/>
        </w:rPr>
        <w:t>ΠΡΟΫΠΟΛΟΓΙΣΜΟΣ ΕΠΙΔΟΣΕΩΝ</w:t>
      </w:r>
    </w:p>
    <w:p w:rsidR="008866E1" w:rsidRDefault="008866E1" w:rsidP="008866E1">
      <w:pPr>
        <w:jc w:val="both"/>
        <w:rPr>
          <w:rFonts w:ascii="Arial Narrow" w:hAnsi="Arial Narrow"/>
          <w:b/>
          <w:color w:val="FFFFFF"/>
          <w:sz w:val="26"/>
          <w:szCs w:val="26"/>
        </w:rPr>
      </w:pPr>
    </w:p>
    <w:p w:rsidR="00067286" w:rsidRDefault="00067286" w:rsidP="00D604E9">
      <w:pPr>
        <w:jc w:val="both"/>
        <w:rPr>
          <w:sz w:val="22"/>
          <w:szCs w:val="22"/>
        </w:rPr>
      </w:pPr>
    </w:p>
    <w:p w:rsidR="00A90738" w:rsidRPr="001E7282" w:rsidRDefault="00A90738" w:rsidP="00D604E9">
      <w:pPr>
        <w:jc w:val="both"/>
        <w:rPr>
          <w:sz w:val="22"/>
          <w:szCs w:val="22"/>
        </w:rPr>
      </w:pPr>
    </w:p>
    <w:p w:rsidR="00067286" w:rsidRPr="002C2D33" w:rsidRDefault="00067286" w:rsidP="002C2D33">
      <w:pPr>
        <w:shd w:val="clear" w:color="auto" w:fill="595959" w:themeFill="text1" w:themeFillTint="A6"/>
        <w:spacing w:line="228" w:lineRule="auto"/>
        <w:contextualSpacing/>
        <w:jc w:val="both"/>
        <w:rPr>
          <w:rFonts w:ascii="Arial Narrow" w:hAnsi="Arial Narrow"/>
          <w:b/>
          <w:color w:val="FFFFFF" w:themeColor="background1"/>
          <w:sz w:val="26"/>
        </w:rPr>
      </w:pPr>
      <w:r w:rsidRPr="002C2D33">
        <w:rPr>
          <w:rFonts w:ascii="Arial Narrow" w:hAnsi="Arial Narrow"/>
          <w:b/>
          <w:color w:val="FFFFFF" w:themeColor="background1"/>
          <w:sz w:val="26"/>
        </w:rPr>
        <w:t>1.</w:t>
      </w:r>
      <w:r w:rsidRPr="002C2D33">
        <w:rPr>
          <w:rFonts w:ascii="Arial Narrow" w:hAnsi="Arial Narrow"/>
          <w:b/>
          <w:color w:val="FFFFFF" w:themeColor="background1"/>
          <w:sz w:val="26"/>
        </w:rPr>
        <w:tab/>
      </w:r>
      <w:r w:rsidR="00BC14DD">
        <w:rPr>
          <w:rFonts w:ascii="Arial Narrow" w:hAnsi="Arial Narrow"/>
          <w:b/>
          <w:color w:val="FFFFFF" w:themeColor="background1"/>
          <w:sz w:val="26"/>
        </w:rPr>
        <w:t>Επισκόπηση δαπανών και δραστηριοτήτων της Γενικής Κυβέρνησης</w:t>
      </w:r>
    </w:p>
    <w:p w:rsidR="00067286" w:rsidRPr="00BC14DD" w:rsidRDefault="00067286" w:rsidP="008526F5">
      <w:pPr>
        <w:spacing w:line="228" w:lineRule="auto"/>
        <w:contextualSpacing/>
        <w:jc w:val="both"/>
        <w:rPr>
          <w:sz w:val="22"/>
        </w:rPr>
      </w:pPr>
    </w:p>
    <w:p w:rsidR="008526F5" w:rsidRPr="008526F5" w:rsidRDefault="008526F5" w:rsidP="008526F5">
      <w:pPr>
        <w:jc w:val="both"/>
        <w:rPr>
          <w:sz w:val="22"/>
          <w:szCs w:val="22"/>
        </w:rPr>
      </w:pPr>
      <w:r w:rsidRPr="008526F5">
        <w:rPr>
          <w:sz w:val="22"/>
          <w:szCs w:val="22"/>
        </w:rPr>
        <w:t>Η ευρεία και συστηματική αξιοποίηση της επισκόπησης δαπανών και δραστηριοτήτων αποτελεί βασ</w:t>
      </w:r>
      <w:r w:rsidRPr="008526F5">
        <w:rPr>
          <w:sz w:val="22"/>
          <w:szCs w:val="22"/>
        </w:rPr>
        <w:t>ι</w:t>
      </w:r>
      <w:r w:rsidRPr="008526F5">
        <w:rPr>
          <w:sz w:val="22"/>
          <w:szCs w:val="22"/>
        </w:rPr>
        <w:t>κή προτεραιότητα της Κυβέρνησης. Η επισκόπηση δαπανών στην Ελλάδα αναπτύσσεται με βάση τις γενικές αρχές που έχουν διατυπωθεί από την Ευρωπαϊκή Επιτροπή και αφορούν, μεταξύ άλλων, στην ισχυρή κυβερνητική υποστήριξη, τη χρήση πιλοτικών εφαρμογών και την παρακολούθηση της υλ</w:t>
      </w:r>
      <w:r w:rsidRPr="008526F5">
        <w:rPr>
          <w:sz w:val="22"/>
          <w:szCs w:val="22"/>
        </w:rPr>
        <w:t>ο</w:t>
      </w:r>
      <w:r w:rsidRPr="008526F5">
        <w:rPr>
          <w:sz w:val="22"/>
          <w:szCs w:val="22"/>
        </w:rPr>
        <w:t>ποίησης των σχετικών δράσεων βάσει χρονοδιαγράμματος και δεικτών, καθώς και τη δημιουργία ενός συστήματος κινήτρων για τους φορείς.</w:t>
      </w:r>
    </w:p>
    <w:p w:rsidR="008526F5" w:rsidRDefault="008526F5" w:rsidP="008526F5">
      <w:pPr>
        <w:jc w:val="both"/>
        <w:rPr>
          <w:sz w:val="22"/>
          <w:szCs w:val="22"/>
        </w:rPr>
      </w:pPr>
    </w:p>
    <w:p w:rsidR="008526F5" w:rsidRPr="008526F5" w:rsidRDefault="008526F5" w:rsidP="008526F5">
      <w:pPr>
        <w:jc w:val="both"/>
        <w:rPr>
          <w:sz w:val="22"/>
          <w:szCs w:val="22"/>
        </w:rPr>
      </w:pPr>
      <w:r w:rsidRPr="008526F5">
        <w:rPr>
          <w:sz w:val="22"/>
          <w:szCs w:val="22"/>
        </w:rPr>
        <w:t>Το Υπουργείο Οικονομικών θεωρεί απαραίτητη την ύπαρξη ενός μόνιμου και συστημικού μηχαν</w:t>
      </w:r>
      <w:r w:rsidRPr="008526F5">
        <w:rPr>
          <w:sz w:val="22"/>
          <w:szCs w:val="22"/>
        </w:rPr>
        <w:t>ι</w:t>
      </w:r>
      <w:r w:rsidRPr="008526F5">
        <w:rPr>
          <w:sz w:val="22"/>
          <w:szCs w:val="22"/>
        </w:rPr>
        <w:t>σμού επισκόπησης δαπανών ως κύριο εργαλείο για τη στήριξη τόσο της δημοσιονομικής ευθύνης, όσο και των διαρθρωτικών μεταρρυθμίσεων στις δημόσιες δαπάνες, που ενισχύουν τη διαφάνεια απέναντι στους πολίτες και δημιουργούν πρόσθετο δημοσιονομικό χώρο, αναγκαίο για τη μείωση του φορολ</w:t>
      </w:r>
      <w:r w:rsidRPr="008526F5">
        <w:rPr>
          <w:sz w:val="22"/>
          <w:szCs w:val="22"/>
        </w:rPr>
        <w:t>ο</w:t>
      </w:r>
      <w:r w:rsidRPr="008526F5">
        <w:rPr>
          <w:sz w:val="22"/>
          <w:szCs w:val="22"/>
        </w:rPr>
        <w:t xml:space="preserve">γικού βάρους επιχειρήσεων και πολιτών. </w:t>
      </w:r>
    </w:p>
    <w:p w:rsidR="008526F5" w:rsidRDefault="008526F5" w:rsidP="008526F5">
      <w:pPr>
        <w:jc w:val="both"/>
        <w:rPr>
          <w:sz w:val="22"/>
          <w:szCs w:val="22"/>
        </w:rPr>
      </w:pPr>
    </w:p>
    <w:p w:rsidR="008526F5" w:rsidRDefault="008526F5" w:rsidP="008526F5">
      <w:pPr>
        <w:jc w:val="both"/>
        <w:rPr>
          <w:sz w:val="22"/>
          <w:szCs w:val="22"/>
        </w:rPr>
      </w:pPr>
      <w:r w:rsidRPr="008526F5">
        <w:rPr>
          <w:sz w:val="22"/>
          <w:szCs w:val="22"/>
        </w:rPr>
        <w:t>Σε συνέχεια των τομεακών επισκοπήσεων στα Υπουργεία Υγείας, Πολιτισμού &amp; Αθλητισμού, Υπ</w:t>
      </w:r>
      <w:r w:rsidRPr="008526F5">
        <w:rPr>
          <w:sz w:val="22"/>
          <w:szCs w:val="22"/>
        </w:rPr>
        <w:t>ο</w:t>
      </w:r>
      <w:r w:rsidRPr="008526F5">
        <w:rPr>
          <w:sz w:val="22"/>
          <w:szCs w:val="22"/>
        </w:rPr>
        <w:t>δομών &amp; Μεταφορών και Αγροτικής Ανάπτυξης &amp; Τροφίμων, τον Ιούλιο του 2019 ξεκίνησε επισκ</w:t>
      </w:r>
      <w:r w:rsidRPr="008526F5">
        <w:rPr>
          <w:sz w:val="22"/>
          <w:szCs w:val="22"/>
        </w:rPr>
        <w:t>ό</w:t>
      </w:r>
      <w:r w:rsidRPr="008526F5">
        <w:rPr>
          <w:sz w:val="22"/>
          <w:szCs w:val="22"/>
        </w:rPr>
        <w:t>πηση του συνόλου των δαπανών και δραστηριοτήτων των Υπουργείων και των εποπτευόμενων από αυτά φορέων. Η διαδικασία αυτή εξετάζει τόσο το σκέλος των δαπανών, όσο και τις δυνατότητες των φορέων για περαιτέρω ανάπτυξη της επιχειρηματικής τους δραστηριότητας και αύξηση των εσόδων τους και θα ολοκληρωθεί σε δύο φάσεις ως εξής:</w:t>
      </w:r>
    </w:p>
    <w:p w:rsidR="008526F5" w:rsidRPr="008526F5" w:rsidRDefault="008526F5" w:rsidP="008526F5">
      <w:pPr>
        <w:jc w:val="both"/>
        <w:rPr>
          <w:sz w:val="22"/>
          <w:szCs w:val="22"/>
        </w:rPr>
      </w:pPr>
    </w:p>
    <w:p w:rsidR="008526F5" w:rsidRPr="008526F5" w:rsidRDefault="008526F5" w:rsidP="008526F5">
      <w:pPr>
        <w:numPr>
          <w:ilvl w:val="0"/>
          <w:numId w:val="34"/>
        </w:numPr>
        <w:ind w:left="284" w:hanging="284"/>
        <w:jc w:val="both"/>
        <w:rPr>
          <w:sz w:val="22"/>
          <w:szCs w:val="22"/>
        </w:rPr>
      </w:pPr>
      <w:r w:rsidRPr="008526F5">
        <w:rPr>
          <w:sz w:val="22"/>
          <w:szCs w:val="22"/>
        </w:rPr>
        <w:t>Ένταξη των αποδόσεων από τις κύριες δράσεις επισκόπησης που αναδείχθηκαν την περίοδο Ιουλ</w:t>
      </w:r>
      <w:r w:rsidRPr="008526F5">
        <w:rPr>
          <w:sz w:val="22"/>
          <w:szCs w:val="22"/>
        </w:rPr>
        <w:t>ί</w:t>
      </w:r>
      <w:r w:rsidRPr="008526F5">
        <w:rPr>
          <w:sz w:val="22"/>
          <w:szCs w:val="22"/>
        </w:rPr>
        <w:t>ου-Οκτωβρίου στο τρέχον σχέδιο του κρατικού προϋπολογισμού και</w:t>
      </w:r>
    </w:p>
    <w:p w:rsidR="008526F5" w:rsidRPr="008526F5" w:rsidRDefault="008526F5" w:rsidP="008526F5">
      <w:pPr>
        <w:numPr>
          <w:ilvl w:val="0"/>
          <w:numId w:val="34"/>
        </w:numPr>
        <w:ind w:left="284" w:hanging="284"/>
        <w:jc w:val="both"/>
        <w:rPr>
          <w:sz w:val="22"/>
          <w:szCs w:val="22"/>
        </w:rPr>
      </w:pPr>
      <w:r w:rsidRPr="008526F5">
        <w:rPr>
          <w:sz w:val="22"/>
          <w:szCs w:val="22"/>
        </w:rPr>
        <w:t>Ποσοτικοποίηση των αποδόσεων του συνόλου των δράσεων που θα συμφωνηθούν με τα Υπου</w:t>
      </w:r>
      <w:r w:rsidRPr="008526F5">
        <w:rPr>
          <w:sz w:val="22"/>
          <w:szCs w:val="22"/>
        </w:rPr>
        <w:t>ρ</w:t>
      </w:r>
      <w:r w:rsidRPr="008526F5">
        <w:rPr>
          <w:sz w:val="22"/>
          <w:szCs w:val="22"/>
        </w:rPr>
        <w:t>γεία από τις αρχές του 2020 και ένταξή τους στον μεσοπρόθεσμο δημοσιονομικό προγραμματισμό της Κυβέρνησης.</w:t>
      </w:r>
    </w:p>
    <w:p w:rsidR="008526F5" w:rsidRDefault="008526F5" w:rsidP="008526F5">
      <w:pPr>
        <w:jc w:val="both"/>
        <w:rPr>
          <w:sz w:val="22"/>
          <w:szCs w:val="22"/>
        </w:rPr>
      </w:pPr>
    </w:p>
    <w:p w:rsidR="008526F5" w:rsidRPr="008526F5" w:rsidRDefault="008526F5" w:rsidP="008526F5">
      <w:pPr>
        <w:jc w:val="both"/>
        <w:rPr>
          <w:sz w:val="22"/>
          <w:szCs w:val="22"/>
        </w:rPr>
      </w:pPr>
      <w:r w:rsidRPr="008526F5">
        <w:rPr>
          <w:sz w:val="22"/>
          <w:szCs w:val="22"/>
        </w:rPr>
        <w:t>Οι δράσεις που λαμβάνονται υπόψη στον προϋπολογισμό του 2020 εντάσσονται σε δύο κατηγορίες:</w:t>
      </w:r>
    </w:p>
    <w:p w:rsidR="008526F5" w:rsidRDefault="008526F5" w:rsidP="008526F5">
      <w:pPr>
        <w:jc w:val="both"/>
        <w:rPr>
          <w:sz w:val="22"/>
          <w:szCs w:val="22"/>
        </w:rPr>
      </w:pPr>
    </w:p>
    <w:p w:rsidR="008526F5" w:rsidRPr="008526F5" w:rsidRDefault="008526F5" w:rsidP="008526F5">
      <w:pPr>
        <w:tabs>
          <w:tab w:val="left" w:pos="284"/>
        </w:tabs>
        <w:ind w:left="284" w:hanging="284"/>
        <w:jc w:val="both"/>
        <w:rPr>
          <w:sz w:val="22"/>
          <w:szCs w:val="22"/>
        </w:rPr>
      </w:pPr>
      <w:r w:rsidRPr="008526F5">
        <w:rPr>
          <w:sz w:val="22"/>
          <w:szCs w:val="22"/>
        </w:rPr>
        <w:t>α)</w:t>
      </w:r>
      <w:r>
        <w:rPr>
          <w:sz w:val="22"/>
          <w:szCs w:val="22"/>
        </w:rPr>
        <w:tab/>
      </w:r>
      <w:r w:rsidRPr="008526F5">
        <w:rPr>
          <w:sz w:val="22"/>
          <w:szCs w:val="22"/>
        </w:rPr>
        <w:t>οριζόντιες, προκειμένου για μεταρρυθμίσεις που αφορούν στους περισσότερους ή στο σύνολο των φορέων της Γενικής Κυβέρνησης (ΦΓΚ)</w:t>
      </w:r>
      <w:r>
        <w:rPr>
          <w:sz w:val="22"/>
          <w:szCs w:val="22"/>
        </w:rPr>
        <w:t>,</w:t>
      </w:r>
    </w:p>
    <w:p w:rsidR="008526F5" w:rsidRPr="008526F5" w:rsidRDefault="008526F5" w:rsidP="008526F5">
      <w:pPr>
        <w:tabs>
          <w:tab w:val="left" w:pos="284"/>
        </w:tabs>
        <w:ind w:left="284" w:hanging="284"/>
        <w:jc w:val="both"/>
        <w:rPr>
          <w:sz w:val="22"/>
          <w:szCs w:val="22"/>
        </w:rPr>
      </w:pPr>
      <w:r w:rsidRPr="008526F5">
        <w:rPr>
          <w:sz w:val="22"/>
          <w:szCs w:val="22"/>
        </w:rPr>
        <w:t>β)</w:t>
      </w:r>
      <w:r>
        <w:rPr>
          <w:sz w:val="22"/>
          <w:szCs w:val="22"/>
        </w:rPr>
        <w:tab/>
      </w:r>
      <w:r w:rsidRPr="008526F5">
        <w:rPr>
          <w:sz w:val="22"/>
          <w:szCs w:val="22"/>
        </w:rPr>
        <w:t>τομεακές, που αφορούν σε πολιτικές συγκεκριμένου Υπουργείου ή φορέα Γενικής Κυβέρνησης.</w:t>
      </w:r>
    </w:p>
    <w:p w:rsidR="008526F5" w:rsidRDefault="008526F5" w:rsidP="008526F5">
      <w:pPr>
        <w:jc w:val="both"/>
        <w:rPr>
          <w:sz w:val="22"/>
          <w:szCs w:val="22"/>
        </w:rPr>
      </w:pPr>
    </w:p>
    <w:p w:rsidR="008526F5" w:rsidRDefault="008526F5" w:rsidP="008526F5">
      <w:pPr>
        <w:jc w:val="both"/>
        <w:rPr>
          <w:sz w:val="22"/>
          <w:szCs w:val="22"/>
        </w:rPr>
      </w:pPr>
      <w:r w:rsidRPr="008526F5">
        <w:rPr>
          <w:sz w:val="22"/>
          <w:szCs w:val="22"/>
        </w:rPr>
        <w:t>Η στρατηγική της τρέχουσας επισκόπησης, που σηματοδοτεί την αυξανόμενη έμφαση στην ποιότητα των δημοσίων οικονομικών, περιλαμβάνει τα εξής κύρια σημεία:</w:t>
      </w:r>
    </w:p>
    <w:p w:rsidR="008526F5" w:rsidRPr="008526F5" w:rsidRDefault="008526F5" w:rsidP="008526F5">
      <w:pPr>
        <w:jc w:val="both"/>
        <w:rPr>
          <w:sz w:val="22"/>
          <w:szCs w:val="22"/>
        </w:rPr>
      </w:pPr>
    </w:p>
    <w:p w:rsidR="008526F5" w:rsidRPr="008526F5" w:rsidRDefault="00E82F30" w:rsidP="00E82F30">
      <w:pPr>
        <w:ind w:left="454" w:hanging="454"/>
        <w:jc w:val="both"/>
        <w:rPr>
          <w:sz w:val="22"/>
          <w:szCs w:val="22"/>
        </w:rPr>
      </w:pPr>
      <w:r>
        <w:rPr>
          <w:sz w:val="22"/>
          <w:szCs w:val="22"/>
        </w:rPr>
        <w:t>Ι.</w:t>
      </w:r>
      <w:r>
        <w:rPr>
          <w:sz w:val="22"/>
          <w:szCs w:val="22"/>
        </w:rPr>
        <w:tab/>
      </w:r>
      <w:r w:rsidR="008526F5" w:rsidRPr="008526F5">
        <w:rPr>
          <w:sz w:val="22"/>
          <w:szCs w:val="22"/>
        </w:rPr>
        <w:t>Αξιολόγηση της επίδοσης των φορέων στο σκέλος τόσο των δαπανών όσο και των εσόδων</w:t>
      </w:r>
      <w:r w:rsidR="00A90738">
        <w:rPr>
          <w:sz w:val="22"/>
          <w:szCs w:val="22"/>
        </w:rPr>
        <w:t>.</w:t>
      </w:r>
    </w:p>
    <w:p w:rsidR="008526F5" w:rsidRPr="008526F5" w:rsidRDefault="00E82F30" w:rsidP="00E82F30">
      <w:pPr>
        <w:ind w:left="454" w:hanging="454"/>
        <w:jc w:val="both"/>
        <w:rPr>
          <w:sz w:val="22"/>
          <w:szCs w:val="22"/>
        </w:rPr>
      </w:pPr>
      <w:r>
        <w:rPr>
          <w:sz w:val="22"/>
          <w:szCs w:val="22"/>
        </w:rPr>
        <w:t>ΙΙ.</w:t>
      </w:r>
      <w:r>
        <w:rPr>
          <w:sz w:val="22"/>
          <w:szCs w:val="22"/>
        </w:rPr>
        <w:tab/>
      </w:r>
      <w:r w:rsidR="008526F5" w:rsidRPr="008526F5">
        <w:rPr>
          <w:sz w:val="22"/>
          <w:szCs w:val="22"/>
        </w:rPr>
        <w:t>Ενθάρρυνση περαιτέρω ανάπτυξης των επενδύσεων, μέσα από καλύτερη διαχείριση των πόρων και της περιουσίας των φορέων</w:t>
      </w:r>
      <w:r w:rsidR="00A90738">
        <w:rPr>
          <w:sz w:val="22"/>
          <w:szCs w:val="22"/>
        </w:rPr>
        <w:t>.</w:t>
      </w:r>
    </w:p>
    <w:p w:rsidR="008526F5" w:rsidRPr="008526F5" w:rsidRDefault="00E82F30" w:rsidP="00E82F30">
      <w:pPr>
        <w:ind w:left="454" w:hanging="454"/>
        <w:jc w:val="both"/>
        <w:rPr>
          <w:sz w:val="22"/>
          <w:szCs w:val="22"/>
        </w:rPr>
      </w:pPr>
      <w:r>
        <w:rPr>
          <w:sz w:val="22"/>
          <w:szCs w:val="22"/>
        </w:rPr>
        <w:t>ΙΙΙ.</w:t>
      </w:r>
      <w:r>
        <w:rPr>
          <w:sz w:val="22"/>
          <w:szCs w:val="22"/>
        </w:rPr>
        <w:tab/>
      </w:r>
      <w:r w:rsidR="008526F5" w:rsidRPr="008526F5">
        <w:rPr>
          <w:sz w:val="22"/>
          <w:szCs w:val="22"/>
        </w:rPr>
        <w:t>Εισαγωγή ενός ολοκληρωμένου συστήματος κύριων δεικτών επίδοσης (</w:t>
      </w:r>
      <w:r w:rsidR="008526F5" w:rsidRPr="008526F5">
        <w:rPr>
          <w:sz w:val="22"/>
          <w:szCs w:val="22"/>
          <w:lang w:val="en-US"/>
        </w:rPr>
        <w:t>Key</w:t>
      </w:r>
      <w:r w:rsidR="008526F5" w:rsidRPr="008526F5">
        <w:rPr>
          <w:sz w:val="22"/>
          <w:szCs w:val="22"/>
        </w:rPr>
        <w:t xml:space="preserve"> </w:t>
      </w:r>
      <w:r w:rsidR="008526F5" w:rsidRPr="008526F5">
        <w:rPr>
          <w:sz w:val="22"/>
          <w:szCs w:val="22"/>
          <w:lang w:val="en-US"/>
        </w:rPr>
        <w:t>Performance</w:t>
      </w:r>
      <w:r w:rsidR="008526F5" w:rsidRPr="008526F5">
        <w:rPr>
          <w:sz w:val="22"/>
          <w:szCs w:val="22"/>
        </w:rPr>
        <w:t xml:space="preserve"> </w:t>
      </w:r>
      <w:r w:rsidR="008526F5" w:rsidRPr="008526F5">
        <w:rPr>
          <w:sz w:val="22"/>
          <w:szCs w:val="22"/>
          <w:lang w:val="en-US"/>
        </w:rPr>
        <w:t>Indic</w:t>
      </w:r>
      <w:r w:rsidR="008526F5" w:rsidRPr="008526F5">
        <w:rPr>
          <w:sz w:val="22"/>
          <w:szCs w:val="22"/>
          <w:lang w:val="en-US"/>
        </w:rPr>
        <w:t>a</w:t>
      </w:r>
      <w:r w:rsidR="008526F5" w:rsidRPr="008526F5">
        <w:rPr>
          <w:sz w:val="22"/>
          <w:szCs w:val="22"/>
          <w:lang w:val="en-US"/>
        </w:rPr>
        <w:t>tors</w:t>
      </w:r>
      <w:r w:rsidR="008526F5" w:rsidRPr="008526F5">
        <w:rPr>
          <w:sz w:val="22"/>
          <w:szCs w:val="22"/>
        </w:rPr>
        <w:t xml:space="preserve">/ </w:t>
      </w:r>
      <w:r w:rsidR="008526F5" w:rsidRPr="008526F5">
        <w:rPr>
          <w:sz w:val="22"/>
          <w:szCs w:val="22"/>
          <w:lang w:val="en-US"/>
        </w:rPr>
        <w:t>KPIs</w:t>
      </w:r>
      <w:r w:rsidR="008526F5" w:rsidRPr="008526F5">
        <w:rPr>
          <w:sz w:val="22"/>
          <w:szCs w:val="22"/>
        </w:rPr>
        <w:t>) για την παρακολούθηση και αξιολόγηση της πορείας υλοποίησης των συμφωνηθε</w:t>
      </w:r>
      <w:r w:rsidR="008526F5" w:rsidRPr="008526F5">
        <w:rPr>
          <w:sz w:val="22"/>
          <w:szCs w:val="22"/>
        </w:rPr>
        <w:t>ι</w:t>
      </w:r>
      <w:r w:rsidR="008526F5" w:rsidRPr="008526F5">
        <w:rPr>
          <w:sz w:val="22"/>
          <w:szCs w:val="22"/>
        </w:rPr>
        <w:t>σών δράσεων.</w:t>
      </w:r>
    </w:p>
    <w:p w:rsidR="008526F5" w:rsidRDefault="008526F5" w:rsidP="008526F5">
      <w:pPr>
        <w:jc w:val="both"/>
        <w:rPr>
          <w:sz w:val="22"/>
          <w:szCs w:val="22"/>
        </w:rPr>
      </w:pPr>
    </w:p>
    <w:p w:rsidR="008526F5" w:rsidRDefault="008526F5" w:rsidP="008526F5">
      <w:pPr>
        <w:jc w:val="both"/>
        <w:rPr>
          <w:sz w:val="22"/>
          <w:szCs w:val="22"/>
        </w:rPr>
      </w:pPr>
      <w:r w:rsidRPr="008526F5">
        <w:rPr>
          <w:sz w:val="22"/>
          <w:szCs w:val="22"/>
        </w:rPr>
        <w:t>Οι κυριότερες δράσεις που συμφωνήθηκαν στο πλαίσιο της τρέχουσας επισκόπησης και λαμβάνονται υπόψη στον προϋπολογισμό έτους 2020 παρουσιάζονται συνοπτικά στη συνέχεια.</w:t>
      </w:r>
    </w:p>
    <w:p w:rsidR="00E82F30" w:rsidRDefault="00E82F30" w:rsidP="008526F5">
      <w:pPr>
        <w:jc w:val="both"/>
        <w:rPr>
          <w:sz w:val="22"/>
          <w:szCs w:val="22"/>
        </w:rPr>
      </w:pPr>
    </w:p>
    <w:p w:rsidR="00A90738" w:rsidRPr="008526F5" w:rsidRDefault="00A90738" w:rsidP="008526F5">
      <w:pPr>
        <w:jc w:val="both"/>
        <w:rPr>
          <w:sz w:val="22"/>
          <w:szCs w:val="22"/>
        </w:rPr>
      </w:pPr>
    </w:p>
    <w:p w:rsidR="008526F5" w:rsidRPr="00B73F20" w:rsidRDefault="008526F5" w:rsidP="00E82F30">
      <w:pPr>
        <w:jc w:val="both"/>
        <w:rPr>
          <w:rFonts w:ascii="Arial Narrow" w:hAnsi="Arial Narrow"/>
          <w:b/>
          <w:color w:val="000080"/>
        </w:rPr>
      </w:pPr>
      <w:r w:rsidRPr="00E82F30">
        <w:rPr>
          <w:rFonts w:ascii="Arial Narrow" w:hAnsi="Arial Narrow"/>
          <w:b/>
          <w:color w:val="000080"/>
        </w:rPr>
        <w:lastRenderedPageBreak/>
        <w:t>Οριζόντιες δράσεις</w:t>
      </w:r>
    </w:p>
    <w:p w:rsidR="00E82F30" w:rsidRDefault="00E82F30" w:rsidP="008526F5">
      <w:pPr>
        <w:jc w:val="both"/>
        <w:rPr>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 xml:space="preserve">Εξορθολογισμός του κόστους διαχείρισης και συντήρησης του στόλου κρατικών οχημάτων </w:t>
      </w:r>
    </w:p>
    <w:p w:rsidR="00A90738" w:rsidRDefault="00A90738" w:rsidP="008526F5">
      <w:pPr>
        <w:jc w:val="both"/>
        <w:rPr>
          <w:sz w:val="22"/>
          <w:szCs w:val="22"/>
        </w:rPr>
      </w:pPr>
    </w:p>
    <w:p w:rsidR="008526F5" w:rsidRPr="008526F5" w:rsidRDefault="008526F5" w:rsidP="008526F5">
      <w:pPr>
        <w:jc w:val="both"/>
        <w:rPr>
          <w:b/>
          <w:sz w:val="22"/>
          <w:szCs w:val="22"/>
        </w:rPr>
      </w:pPr>
      <w:r w:rsidRPr="008526F5">
        <w:rPr>
          <w:sz w:val="22"/>
          <w:szCs w:val="22"/>
        </w:rPr>
        <w:t>Η δράση πρόκειται να υλοποιηθεί σε συνεργασία των Υπουργείων Οικονομικών και Εσωτερικών. Αφορά σε μια δέσμη ενεργειών για τον εξορθολογισμό του κόστους διαχείρισης των κρατικών οχημ</w:t>
      </w:r>
      <w:r w:rsidRPr="008526F5">
        <w:rPr>
          <w:sz w:val="22"/>
          <w:szCs w:val="22"/>
        </w:rPr>
        <w:t>ά</w:t>
      </w:r>
      <w:r w:rsidRPr="008526F5">
        <w:rPr>
          <w:sz w:val="22"/>
          <w:szCs w:val="22"/>
        </w:rPr>
        <w:t xml:space="preserve">των, στο οποίο περιλαμβάνονται καύσιμα, κόστη συντήρησης και επισκευής, προμήθεια οχημάτων, κάλυψη ατυχημάτων. Η ανάπτυξη ολοκληρωμένου </w:t>
      </w:r>
      <w:r w:rsidR="006E483E">
        <w:rPr>
          <w:sz w:val="22"/>
          <w:szCs w:val="22"/>
        </w:rPr>
        <w:t xml:space="preserve">πληροφοριακού </w:t>
      </w:r>
      <w:r w:rsidRPr="008526F5">
        <w:rPr>
          <w:sz w:val="22"/>
          <w:szCs w:val="22"/>
        </w:rPr>
        <w:t xml:space="preserve">συστήματος (ΟΠΣ) από το </w:t>
      </w:r>
      <w:r w:rsidRPr="008526F5">
        <w:rPr>
          <w:sz w:val="22"/>
          <w:szCs w:val="22"/>
        </w:rPr>
        <w:t>Υ</w:t>
      </w:r>
      <w:r w:rsidRPr="008526F5">
        <w:rPr>
          <w:sz w:val="22"/>
          <w:szCs w:val="22"/>
        </w:rPr>
        <w:t xml:space="preserve">πουργείο Εσωτερικών για τα δεδομένα αυτά θα υποστηρίξει σημαντικά τη διαδικασία. Για το 2020, πρώτο έτος εφαρμογής της δράσης, η εκτιμώμενη εξοικονόμηση ανέρχεται σε 3 εκατ. ευρώ. </w:t>
      </w:r>
    </w:p>
    <w:p w:rsidR="00A90738" w:rsidRDefault="00A90738" w:rsidP="008526F5">
      <w:pPr>
        <w:jc w:val="both"/>
        <w:rPr>
          <w:rFonts w:ascii="Arial Narrow" w:hAnsi="Arial Narrow"/>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Βέλτιστη χρήση των ενεργειακών πόρων μέσω καλύτερου ελέγχου της κατανάλωσης</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 xml:space="preserve">Στόχος είναι </w:t>
      </w:r>
      <w:r w:rsidR="00AC58B8">
        <w:rPr>
          <w:sz w:val="22"/>
          <w:szCs w:val="22"/>
        </w:rPr>
        <w:t xml:space="preserve">η </w:t>
      </w:r>
      <w:r w:rsidRPr="008526F5">
        <w:rPr>
          <w:sz w:val="22"/>
          <w:szCs w:val="22"/>
        </w:rPr>
        <w:t xml:space="preserve">ανάληψη ενεργειών και η εκπόνηση από το Υπουργείο Οικονομικών, σε συνεργασία με τα αρμόδια Υπουργεία, σχεδίου δράσης για τον έλεγχο της ενεργειακής κατανάλωσης των κτιρίων που στεγάζουν δημόσιες υπηρεσίες. Για το 2020, εκτιμάται μείωση της κατανάλωσης κατά 5%, που υπολογίζεται ότι θα αποφέρει δημοσιονομικό όφελος άνω των 8 εκατ. ευρώ. </w:t>
      </w:r>
    </w:p>
    <w:p w:rsidR="008526F5" w:rsidRPr="008526F5" w:rsidRDefault="008526F5" w:rsidP="008526F5">
      <w:pPr>
        <w:jc w:val="both"/>
        <w:rPr>
          <w:sz w:val="22"/>
          <w:szCs w:val="22"/>
        </w:rPr>
      </w:pPr>
      <w:r w:rsidRPr="008526F5">
        <w:rPr>
          <w:sz w:val="22"/>
          <w:szCs w:val="22"/>
        </w:rPr>
        <w:t xml:space="preserve">Σε δεύτερη φάση, θα </w:t>
      </w:r>
      <w:r w:rsidR="00F104EA">
        <w:rPr>
          <w:sz w:val="22"/>
          <w:szCs w:val="22"/>
        </w:rPr>
        <w:t>εξεταστούν</w:t>
      </w:r>
      <w:r w:rsidR="00F104EA" w:rsidRPr="008526F5">
        <w:rPr>
          <w:sz w:val="22"/>
          <w:szCs w:val="22"/>
        </w:rPr>
        <w:t xml:space="preserve"> </w:t>
      </w:r>
      <w:r w:rsidRPr="008526F5">
        <w:rPr>
          <w:sz w:val="22"/>
          <w:szCs w:val="22"/>
        </w:rPr>
        <w:t>ειδικότερα μέτρα, όπως η ενεργειακή αναβάθμιση κτιρίων του Δ</w:t>
      </w:r>
      <w:r w:rsidRPr="008526F5">
        <w:rPr>
          <w:sz w:val="22"/>
          <w:szCs w:val="22"/>
        </w:rPr>
        <w:t>η</w:t>
      </w:r>
      <w:r w:rsidRPr="008526F5">
        <w:rPr>
          <w:sz w:val="22"/>
          <w:szCs w:val="22"/>
        </w:rPr>
        <w:t xml:space="preserve">μοσίου. </w:t>
      </w:r>
    </w:p>
    <w:p w:rsidR="00A90738" w:rsidRDefault="00A90738" w:rsidP="008526F5">
      <w:pPr>
        <w:jc w:val="both"/>
        <w:rPr>
          <w:rFonts w:ascii="Arial Narrow" w:hAnsi="Arial Narrow"/>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Εφαρμογή σχεδίου άμεσης δράσης για ενοικίαση</w:t>
      </w:r>
      <w:r w:rsidR="006E483E">
        <w:rPr>
          <w:rFonts w:ascii="Arial Narrow" w:hAnsi="Arial Narrow"/>
          <w:b/>
          <w:i/>
          <w:iCs/>
          <w:sz w:val="22"/>
          <w:szCs w:val="22"/>
        </w:rPr>
        <w:t xml:space="preserve"> </w:t>
      </w:r>
      <w:r w:rsidRPr="00A90738">
        <w:rPr>
          <w:rFonts w:ascii="Arial Narrow" w:hAnsi="Arial Narrow"/>
          <w:b/>
          <w:i/>
          <w:iCs/>
          <w:sz w:val="22"/>
          <w:szCs w:val="22"/>
        </w:rPr>
        <w:t>/ χρήση κρατικών κτιρίων</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Το Γενικό Λογιστήριο του Κράτους (ΓΛΚ) σε συνεργασία με τη Διεύθυνση Διαχείρισης Δημόσιας Περιουσίας θα εκπονήσει ειδικό σχέδιο δράσης επί του θέματος. Το σχέδιο θα περιλαμβάνει πλήρη συλλογή δεδομένων σχετικά με όλα τα κτίρια και χώρους που μισθώνει η Γενική Κυβέρνηση. Τα δ</w:t>
      </w:r>
      <w:r w:rsidRPr="008526F5">
        <w:rPr>
          <w:sz w:val="22"/>
          <w:szCs w:val="22"/>
        </w:rPr>
        <w:t>ε</w:t>
      </w:r>
      <w:r w:rsidRPr="008526F5">
        <w:rPr>
          <w:sz w:val="22"/>
          <w:szCs w:val="22"/>
        </w:rPr>
        <w:t>δομένα θα περιλαμβάνουν την επιφάνεια των κτιρίων σε τετραγωνικά μέτρα, τον αριθμό των υπαλλ</w:t>
      </w:r>
      <w:r w:rsidRPr="008526F5">
        <w:rPr>
          <w:sz w:val="22"/>
          <w:szCs w:val="22"/>
        </w:rPr>
        <w:t>ή</w:t>
      </w:r>
      <w:r w:rsidR="000066CB">
        <w:rPr>
          <w:sz w:val="22"/>
          <w:szCs w:val="22"/>
        </w:rPr>
        <w:t>λων</w:t>
      </w:r>
      <w:r w:rsidRPr="008526F5">
        <w:rPr>
          <w:sz w:val="22"/>
          <w:szCs w:val="22"/>
        </w:rPr>
        <w:t xml:space="preserve"> ή</w:t>
      </w:r>
      <w:r w:rsidR="006E483E">
        <w:rPr>
          <w:sz w:val="22"/>
          <w:szCs w:val="22"/>
        </w:rPr>
        <w:t xml:space="preserve"> </w:t>
      </w:r>
      <w:r w:rsidRPr="008526F5">
        <w:rPr>
          <w:sz w:val="22"/>
          <w:szCs w:val="22"/>
        </w:rPr>
        <w:t xml:space="preserve">/ και το ετήσιο κόστος μίσθωσης, κ.λπ.. </w:t>
      </w:r>
    </w:p>
    <w:p w:rsidR="008526F5" w:rsidRDefault="008526F5" w:rsidP="008526F5">
      <w:pPr>
        <w:jc w:val="both"/>
        <w:rPr>
          <w:sz w:val="22"/>
          <w:szCs w:val="22"/>
        </w:rPr>
      </w:pPr>
      <w:r w:rsidRPr="008526F5">
        <w:rPr>
          <w:sz w:val="22"/>
          <w:szCs w:val="22"/>
        </w:rPr>
        <w:t>Κατά το πρώτο έτος εφαρμογής της δράσης, η αναμενόμενη εξοικονόμηση ανέρχεται σε 3 εκατ. ευρώ.</w:t>
      </w:r>
    </w:p>
    <w:p w:rsidR="00A90738" w:rsidRPr="008526F5" w:rsidRDefault="00A90738" w:rsidP="008526F5">
      <w:pPr>
        <w:jc w:val="both"/>
        <w:rPr>
          <w:b/>
          <w:sz w:val="22"/>
          <w:szCs w:val="22"/>
        </w:rPr>
      </w:pPr>
    </w:p>
    <w:p w:rsidR="008526F5" w:rsidRPr="00A90738" w:rsidRDefault="008526F5" w:rsidP="00A90738">
      <w:pPr>
        <w:jc w:val="both"/>
        <w:rPr>
          <w:rFonts w:ascii="Arial Narrow" w:hAnsi="Arial Narrow"/>
          <w:b/>
          <w:color w:val="000080"/>
        </w:rPr>
      </w:pPr>
      <w:r w:rsidRPr="00A90738">
        <w:rPr>
          <w:rFonts w:ascii="Arial Narrow" w:hAnsi="Arial Narrow"/>
          <w:b/>
          <w:color w:val="000080"/>
        </w:rPr>
        <w:t>Τομεακές δράσεις</w:t>
      </w:r>
    </w:p>
    <w:p w:rsidR="00A90738" w:rsidRDefault="00A90738" w:rsidP="008526F5">
      <w:pPr>
        <w:jc w:val="both"/>
        <w:rPr>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Βελτιστοποίηση μεθόδων είσπραξης δημοτικών εσόδων / Υπουργείο Εσωτερικών</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Η επισκόπηση δαπανών και δραστηριοτήτων στον υποτομέα των Οργανισμών Τοπικής Αυτοδιοίκ</w:t>
      </w:r>
      <w:r w:rsidRPr="008526F5">
        <w:rPr>
          <w:sz w:val="22"/>
          <w:szCs w:val="22"/>
        </w:rPr>
        <w:t>η</w:t>
      </w:r>
      <w:r w:rsidRPr="008526F5">
        <w:rPr>
          <w:sz w:val="22"/>
          <w:szCs w:val="22"/>
        </w:rPr>
        <w:t>σης (ΟΤΑ) αποσκοπεί στη βελτίωση των οικονομικών αποτελεσμάτων των Δήμων</w:t>
      </w:r>
      <w:r w:rsidR="006E483E">
        <w:rPr>
          <w:sz w:val="22"/>
          <w:szCs w:val="22"/>
        </w:rPr>
        <w:t>,</w:t>
      </w:r>
      <w:r w:rsidRPr="008526F5">
        <w:rPr>
          <w:sz w:val="22"/>
          <w:szCs w:val="22"/>
        </w:rPr>
        <w:t xml:space="preserve"> μέσω της αύξησης της εισπραξιμότητας των ιδίων εσόδων τους, με σκοπό τη βελτίωση της ανταποδοτικότητας των υπ</w:t>
      </w:r>
      <w:r w:rsidRPr="008526F5">
        <w:rPr>
          <w:sz w:val="22"/>
          <w:szCs w:val="22"/>
        </w:rPr>
        <w:t>η</w:t>
      </w:r>
      <w:r w:rsidRPr="008526F5">
        <w:rPr>
          <w:sz w:val="22"/>
          <w:szCs w:val="22"/>
        </w:rPr>
        <w:t xml:space="preserve">ρεσιών τους προς τους πολίτες. </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Ως προς το σκέλος που αφορά στη βέλτιστη αξιοποίηση των τελών για την ακίνητη περιουσία, πρ</w:t>
      </w:r>
      <w:r w:rsidRPr="008526F5">
        <w:rPr>
          <w:sz w:val="22"/>
          <w:szCs w:val="22"/>
        </w:rPr>
        <w:t>ό</w:t>
      </w:r>
      <w:r w:rsidRPr="008526F5">
        <w:rPr>
          <w:sz w:val="22"/>
          <w:szCs w:val="22"/>
        </w:rPr>
        <w:t>κειται να αναληφθεί μια σειρά ενεργειών που αφορούν σε διασταύρωση και επαλήθευση των στοιχε</w:t>
      </w:r>
      <w:r w:rsidRPr="008526F5">
        <w:rPr>
          <w:sz w:val="22"/>
          <w:szCs w:val="22"/>
        </w:rPr>
        <w:t>ί</w:t>
      </w:r>
      <w:r w:rsidRPr="008526F5">
        <w:rPr>
          <w:sz w:val="22"/>
          <w:szCs w:val="22"/>
        </w:rPr>
        <w:t xml:space="preserve">ων που είναι απαραίτητα για τον ορθό υπολογισμό των εσόδων από τέλη </w:t>
      </w:r>
      <w:r w:rsidR="00F104EA">
        <w:rPr>
          <w:sz w:val="22"/>
          <w:szCs w:val="22"/>
        </w:rPr>
        <w:t xml:space="preserve">καθαριότητας και φωτισμού και </w:t>
      </w:r>
      <w:r w:rsidR="00AC7F5F">
        <w:rPr>
          <w:sz w:val="22"/>
          <w:szCs w:val="22"/>
        </w:rPr>
        <w:t xml:space="preserve">άλλα </w:t>
      </w:r>
      <w:r w:rsidR="00F104EA">
        <w:rPr>
          <w:sz w:val="22"/>
          <w:szCs w:val="22"/>
        </w:rPr>
        <w:t xml:space="preserve">και τέλη </w:t>
      </w:r>
      <w:r w:rsidRPr="008526F5">
        <w:rPr>
          <w:sz w:val="22"/>
          <w:szCs w:val="22"/>
        </w:rPr>
        <w:t xml:space="preserve">ακίνητης περιουσίας με στοιχεία που τηρούνται στο </w:t>
      </w:r>
      <w:r w:rsidRPr="008526F5">
        <w:rPr>
          <w:sz w:val="22"/>
          <w:szCs w:val="22"/>
          <w:lang w:val="en-US"/>
        </w:rPr>
        <w:t>TAXIS</w:t>
      </w:r>
      <w:r w:rsidR="00F104EA">
        <w:rPr>
          <w:sz w:val="22"/>
          <w:szCs w:val="22"/>
        </w:rPr>
        <w:t xml:space="preserve"> (κυρίως το Ε9)</w:t>
      </w:r>
      <w:r w:rsidRPr="008526F5">
        <w:rPr>
          <w:sz w:val="22"/>
          <w:szCs w:val="22"/>
        </w:rPr>
        <w:t xml:space="preserve">. Η </w:t>
      </w:r>
      <w:r w:rsidRPr="008526F5">
        <w:rPr>
          <w:sz w:val="22"/>
          <w:szCs w:val="22"/>
        </w:rPr>
        <w:t>α</w:t>
      </w:r>
      <w:r w:rsidRPr="008526F5">
        <w:rPr>
          <w:sz w:val="22"/>
          <w:szCs w:val="22"/>
        </w:rPr>
        <w:t xml:space="preserve">ναμενόμενη αύξηση για το 2020 ανέρχεται σε 111 εκατ. ευρώ. </w:t>
      </w:r>
    </w:p>
    <w:p w:rsidR="008526F5" w:rsidRPr="008526F5" w:rsidRDefault="008526F5" w:rsidP="008526F5">
      <w:pPr>
        <w:jc w:val="both"/>
        <w:rPr>
          <w:sz w:val="22"/>
          <w:szCs w:val="22"/>
        </w:rPr>
      </w:pPr>
      <w:r w:rsidRPr="008526F5">
        <w:rPr>
          <w:sz w:val="22"/>
          <w:szCs w:val="22"/>
        </w:rPr>
        <w:t>Αναφορικά με την είσπραξη των τελών παρεπιδημούντων και επί των ακαθάριστων εσόδων, η δράση αποσκοπεί σε αύξηση των δημοτικών εσόδων μέσω απλοποίησης της εφαρμοζόμενης διαδικασίας και υποβολή δηλώσεων των ανωτέρω τελών ταυτόχρονα με την υποβολή δήλωσης Φόρου Προστιθέμενης Αξίας (ΦΠΑ). Με τη σχεδιαζόμενη μεταρρύθμιση</w:t>
      </w:r>
      <w:r w:rsidR="006E483E">
        <w:rPr>
          <w:sz w:val="22"/>
          <w:szCs w:val="22"/>
        </w:rPr>
        <w:t>,</w:t>
      </w:r>
      <w:r w:rsidRPr="008526F5">
        <w:rPr>
          <w:sz w:val="22"/>
          <w:szCs w:val="22"/>
        </w:rPr>
        <w:t xml:space="preserve"> επιτυγχάνεται ουσιαστική μείωση του σχετικού διοικητικού βάρους για τους υπόχρεους, παράλληλα με τη βελτίωση του αντίστοιχου οικονομικού </w:t>
      </w:r>
      <w:r w:rsidRPr="008526F5">
        <w:rPr>
          <w:sz w:val="22"/>
          <w:szCs w:val="22"/>
        </w:rPr>
        <w:t>α</w:t>
      </w:r>
      <w:r w:rsidRPr="008526F5">
        <w:rPr>
          <w:sz w:val="22"/>
          <w:szCs w:val="22"/>
        </w:rPr>
        <w:t>ποτελέσματος. Η αναμενόμενη απόδοση για το 2020 εκτιμάται σε 23 εκατ. ευρώ.</w:t>
      </w:r>
    </w:p>
    <w:p w:rsidR="00A90738" w:rsidRDefault="00A90738" w:rsidP="008526F5">
      <w:pPr>
        <w:jc w:val="both"/>
        <w:rPr>
          <w:rFonts w:ascii="Arial Narrow" w:hAnsi="Arial Narrow"/>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Υπηρεσίες συντήρησης ιατρικού εξοπλισμού / Υπουργείο Υγείας</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Η προβλεπόμενη εξοικονόμηση αφορά στον νέο ιατρικό εξοπλισμό που πρόκειται να παραληφθεί από τα νοσοκομεία, αντικαθιστώντας σταδιακά τον παλιό εξοπλισμό που χρειάζεται συντήρηση. Επισ</w:t>
      </w:r>
      <w:r w:rsidRPr="008526F5">
        <w:rPr>
          <w:sz w:val="22"/>
          <w:szCs w:val="22"/>
        </w:rPr>
        <w:t>η</w:t>
      </w:r>
      <w:r w:rsidRPr="008526F5">
        <w:rPr>
          <w:sz w:val="22"/>
          <w:szCs w:val="22"/>
        </w:rPr>
        <w:lastRenderedPageBreak/>
        <w:t>μαίνεται ότι ο εξοπλισμός των νοσοκομείων χρηματοδοτείται κυρίως από δωρεές και από το ΕΣΠΑ. Ο στόχος εξοικονόμησης για το 2020 ανέρχεται σε 3 εκατ. ευρώ περίπου.</w:t>
      </w:r>
    </w:p>
    <w:p w:rsidR="00A90738" w:rsidRDefault="00A90738" w:rsidP="008526F5">
      <w:pPr>
        <w:jc w:val="both"/>
        <w:rPr>
          <w:rFonts w:ascii="Arial Narrow" w:hAnsi="Arial Narrow"/>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Μείωση του κόστους προμήθειας ιατρικού οξυγόνου / Υπουργείο Υγείας</w:t>
      </w:r>
    </w:p>
    <w:p w:rsidR="00A90738" w:rsidRDefault="00A90738" w:rsidP="008526F5">
      <w:pPr>
        <w:jc w:val="both"/>
        <w:rPr>
          <w:sz w:val="22"/>
          <w:szCs w:val="22"/>
        </w:rPr>
      </w:pPr>
    </w:p>
    <w:p w:rsidR="008526F5" w:rsidRPr="008526F5" w:rsidRDefault="008526F5" w:rsidP="008526F5">
      <w:pPr>
        <w:jc w:val="both"/>
        <w:rPr>
          <w:sz w:val="22"/>
          <w:szCs w:val="22"/>
        </w:rPr>
      </w:pPr>
      <w:r w:rsidRPr="008526F5">
        <w:rPr>
          <w:sz w:val="22"/>
          <w:szCs w:val="22"/>
        </w:rPr>
        <w:t>Σε πολλά νοσοκομεία της χώρας έχει εγκριθεί χρηματοδότηση για εγκαταστάσεις μονάδων παραγ</w:t>
      </w:r>
      <w:r w:rsidRPr="008526F5">
        <w:rPr>
          <w:sz w:val="22"/>
          <w:szCs w:val="22"/>
        </w:rPr>
        <w:t>ω</w:t>
      </w:r>
      <w:r w:rsidRPr="008526F5">
        <w:rPr>
          <w:sz w:val="22"/>
          <w:szCs w:val="22"/>
        </w:rPr>
        <w:t>γής οξυγόνου. Η προοπτική εγκατάστασης μηχανημάτων σε μεγάλα και περιφερειακά νοσοκομεία αποτέλεσε ισχυρό κίνητρο για τη μείωση των τιμών και την παροχή οξυγόνου με χαμηλότερο κόστος, μαζί με τις ανταγωνιστικές διαδικασίες υποβολής προσφορών για τα περισσότερα νοσοκομεία της χώρας. Η εξοικονόμηση για το 2020 αναμένεται να ανέλθει σε 2 εκατ. ευρώ περίπου.</w:t>
      </w:r>
    </w:p>
    <w:p w:rsidR="00A90738" w:rsidRDefault="00A90738" w:rsidP="008526F5">
      <w:pPr>
        <w:jc w:val="both"/>
        <w:rPr>
          <w:rFonts w:ascii="Arial Narrow" w:hAnsi="Arial Narrow"/>
          <w:b/>
          <w:i/>
          <w:iCs/>
          <w:sz w:val="22"/>
          <w:szCs w:val="22"/>
        </w:rPr>
      </w:pPr>
    </w:p>
    <w:p w:rsidR="008526F5" w:rsidRPr="00A90738" w:rsidRDefault="008526F5" w:rsidP="008526F5">
      <w:pPr>
        <w:jc w:val="both"/>
        <w:rPr>
          <w:rFonts w:ascii="Arial Narrow" w:hAnsi="Arial Narrow"/>
          <w:b/>
          <w:i/>
          <w:iCs/>
          <w:sz w:val="22"/>
          <w:szCs w:val="22"/>
        </w:rPr>
      </w:pPr>
      <w:r w:rsidRPr="00A90738">
        <w:rPr>
          <w:rFonts w:ascii="Arial Narrow" w:hAnsi="Arial Narrow"/>
          <w:b/>
          <w:i/>
          <w:iCs/>
          <w:sz w:val="22"/>
          <w:szCs w:val="22"/>
        </w:rPr>
        <w:t>Καταπολέμηση της εισιτηριοδιαφυγής και επαναπροσδιορισμός του πλαισίου δωρεάν μετακινήσεων/ Υπουργείο Υποδομών και Μεταφορών</w:t>
      </w:r>
    </w:p>
    <w:p w:rsidR="00A90738" w:rsidRDefault="00A90738" w:rsidP="008526F5">
      <w:pPr>
        <w:jc w:val="both"/>
        <w:rPr>
          <w:bCs/>
          <w:sz w:val="22"/>
          <w:szCs w:val="22"/>
        </w:rPr>
      </w:pPr>
    </w:p>
    <w:p w:rsidR="008526F5" w:rsidRPr="008526F5" w:rsidRDefault="008526F5" w:rsidP="008526F5">
      <w:pPr>
        <w:jc w:val="both"/>
        <w:rPr>
          <w:bCs/>
          <w:sz w:val="22"/>
          <w:szCs w:val="22"/>
        </w:rPr>
      </w:pPr>
      <w:r w:rsidRPr="008526F5">
        <w:rPr>
          <w:bCs/>
          <w:sz w:val="22"/>
          <w:szCs w:val="22"/>
        </w:rPr>
        <w:t>Η δράση αφορά στην κατάρτιση στοχευμένου σχεδίου δράσης για την καταπολέμηση της εισιτηριοδ</w:t>
      </w:r>
      <w:r w:rsidRPr="008526F5">
        <w:rPr>
          <w:bCs/>
          <w:sz w:val="22"/>
          <w:szCs w:val="22"/>
        </w:rPr>
        <w:t>ι</w:t>
      </w:r>
      <w:r w:rsidRPr="008526F5">
        <w:rPr>
          <w:bCs/>
          <w:sz w:val="22"/>
          <w:szCs w:val="22"/>
        </w:rPr>
        <w:t>αφυγής και τον εξορθολογισμό και βελτίωση της αποτελεσματικότητας της πολιτικής που διέπει τη δωρεάν μετακίνηση. Η αναμενόμενη απόδοση ανέρχεται σε 5 εκατ. ευρώ για το 2020.</w:t>
      </w:r>
    </w:p>
    <w:p w:rsidR="00A90738" w:rsidRDefault="00A90738" w:rsidP="008526F5">
      <w:pPr>
        <w:jc w:val="both"/>
        <w:rPr>
          <w:sz w:val="22"/>
          <w:szCs w:val="22"/>
        </w:rPr>
      </w:pPr>
    </w:p>
    <w:p w:rsidR="008526F5" w:rsidRDefault="008526F5" w:rsidP="008526F5">
      <w:pPr>
        <w:jc w:val="both"/>
        <w:rPr>
          <w:sz w:val="22"/>
          <w:szCs w:val="22"/>
        </w:rPr>
      </w:pPr>
      <w:r w:rsidRPr="008526F5">
        <w:rPr>
          <w:sz w:val="22"/>
          <w:szCs w:val="22"/>
        </w:rPr>
        <w:t xml:space="preserve">Παράλληλα με τις ανωτέρω ενδεικτικά αναφερόμενες δράσεις, συνεχίζεται και εντατικοποιείται η </w:t>
      </w:r>
      <w:r w:rsidRPr="008526F5">
        <w:rPr>
          <w:sz w:val="22"/>
          <w:szCs w:val="22"/>
        </w:rPr>
        <w:t>υ</w:t>
      </w:r>
      <w:r w:rsidRPr="008526F5">
        <w:rPr>
          <w:sz w:val="22"/>
          <w:szCs w:val="22"/>
        </w:rPr>
        <w:t>λοποίηση δράσεων εξοικονόμησης δαπανών</w:t>
      </w:r>
      <w:r w:rsidR="004D5023">
        <w:rPr>
          <w:sz w:val="22"/>
          <w:szCs w:val="22"/>
        </w:rPr>
        <w:t xml:space="preserve"> </w:t>
      </w:r>
      <w:r w:rsidRPr="008526F5">
        <w:rPr>
          <w:sz w:val="22"/>
          <w:szCs w:val="22"/>
        </w:rPr>
        <w:t>/ αύξησης εσόδων που αποφέρουν σημαντικές αποδ</w:t>
      </w:r>
      <w:r w:rsidRPr="008526F5">
        <w:rPr>
          <w:sz w:val="22"/>
          <w:szCs w:val="22"/>
        </w:rPr>
        <w:t>ό</w:t>
      </w:r>
      <w:r w:rsidRPr="008526F5">
        <w:rPr>
          <w:sz w:val="22"/>
          <w:szCs w:val="22"/>
        </w:rPr>
        <w:t>σεις, όπως:</w:t>
      </w:r>
    </w:p>
    <w:p w:rsidR="00A90738" w:rsidRPr="008526F5" w:rsidRDefault="00A90738" w:rsidP="008526F5">
      <w:pPr>
        <w:jc w:val="both"/>
        <w:rPr>
          <w:sz w:val="22"/>
          <w:szCs w:val="22"/>
        </w:rPr>
      </w:pPr>
    </w:p>
    <w:p w:rsidR="008526F5" w:rsidRPr="008526F5" w:rsidRDefault="008526F5" w:rsidP="00A90738">
      <w:pPr>
        <w:numPr>
          <w:ilvl w:val="0"/>
          <w:numId w:val="37"/>
        </w:numPr>
        <w:ind w:left="284" w:hanging="284"/>
        <w:jc w:val="both"/>
        <w:rPr>
          <w:sz w:val="22"/>
          <w:szCs w:val="22"/>
        </w:rPr>
      </w:pPr>
      <w:r w:rsidRPr="008526F5">
        <w:rPr>
          <w:sz w:val="22"/>
          <w:szCs w:val="22"/>
        </w:rPr>
        <w:t xml:space="preserve">η αλλαγή του τρόπου διαχείρισης των ακτινοδιαγνωστικών εικόνων των νοσοκομείων με την </w:t>
      </w:r>
      <w:r w:rsidRPr="008526F5">
        <w:rPr>
          <w:sz w:val="22"/>
          <w:szCs w:val="22"/>
        </w:rPr>
        <w:t>ε</w:t>
      </w:r>
      <w:r w:rsidRPr="008526F5">
        <w:rPr>
          <w:sz w:val="22"/>
          <w:szCs w:val="22"/>
        </w:rPr>
        <w:t xml:space="preserve">γκατάσταση συστήματος RIS-PACS σε όλα τα νοσηλευτικά ιδρύματα της χώρας (Υπ. Υγείας), </w:t>
      </w:r>
    </w:p>
    <w:p w:rsidR="008526F5" w:rsidRPr="008526F5" w:rsidRDefault="008526F5" w:rsidP="00A90738">
      <w:pPr>
        <w:numPr>
          <w:ilvl w:val="0"/>
          <w:numId w:val="37"/>
        </w:numPr>
        <w:ind w:left="284" w:hanging="284"/>
        <w:jc w:val="both"/>
        <w:rPr>
          <w:sz w:val="22"/>
          <w:szCs w:val="22"/>
        </w:rPr>
      </w:pPr>
      <w:r w:rsidRPr="008526F5">
        <w:rPr>
          <w:sz w:val="22"/>
          <w:szCs w:val="22"/>
        </w:rPr>
        <w:t>η κεντρικοποίηση των προμηθειών των νοσοκομείων που βασίζεται τόσο στην εφαρμογή επιστ</w:t>
      </w:r>
      <w:r w:rsidRPr="008526F5">
        <w:rPr>
          <w:sz w:val="22"/>
          <w:szCs w:val="22"/>
        </w:rPr>
        <w:t>η</w:t>
      </w:r>
      <w:r w:rsidRPr="008526F5">
        <w:rPr>
          <w:sz w:val="22"/>
          <w:szCs w:val="22"/>
        </w:rPr>
        <w:t>μονικών μεθόδων στρατηγικού και επιχειρησιακού σχεδιασμού των προμηθειών, όσο και στη σ</w:t>
      </w:r>
      <w:r w:rsidRPr="008526F5">
        <w:rPr>
          <w:sz w:val="22"/>
          <w:szCs w:val="22"/>
        </w:rPr>
        <w:t>υ</w:t>
      </w:r>
      <w:r w:rsidRPr="008526F5">
        <w:rPr>
          <w:sz w:val="22"/>
          <w:szCs w:val="22"/>
        </w:rPr>
        <w:t>στηματική παρακολούθηση του οικονομικού και εφοδιαστικού κύκλου προμηθειών προϊόντων και υπηρεσιών του δημόσιου συστήματος υγείας (Υπ. Υγείας),</w:t>
      </w:r>
    </w:p>
    <w:p w:rsidR="008526F5" w:rsidRPr="008526F5" w:rsidRDefault="008526F5" w:rsidP="00A90738">
      <w:pPr>
        <w:numPr>
          <w:ilvl w:val="0"/>
          <w:numId w:val="37"/>
        </w:numPr>
        <w:ind w:left="284" w:hanging="284"/>
        <w:jc w:val="both"/>
        <w:rPr>
          <w:sz w:val="22"/>
          <w:szCs w:val="22"/>
        </w:rPr>
      </w:pPr>
      <w:r w:rsidRPr="008526F5">
        <w:rPr>
          <w:sz w:val="22"/>
          <w:szCs w:val="22"/>
        </w:rPr>
        <w:t>η νέα πολιτική τιμών για τέλη που σχετίζονται με τη διάθεση / παραχώρηση χώρων πολιτιστικού ενδιαφέροντος (Υπ. Πολιτισμού &amp; Αθλητισμού),</w:t>
      </w:r>
    </w:p>
    <w:p w:rsidR="008526F5" w:rsidRPr="008526F5" w:rsidRDefault="008526F5" w:rsidP="00A90738">
      <w:pPr>
        <w:numPr>
          <w:ilvl w:val="0"/>
          <w:numId w:val="37"/>
        </w:numPr>
        <w:ind w:left="284" w:hanging="284"/>
        <w:jc w:val="both"/>
        <w:rPr>
          <w:sz w:val="22"/>
          <w:szCs w:val="22"/>
        </w:rPr>
      </w:pPr>
      <w:r w:rsidRPr="008526F5">
        <w:rPr>
          <w:sz w:val="22"/>
          <w:szCs w:val="22"/>
        </w:rPr>
        <w:t>η αξιοποίηση των αναψυκτηρίων και των πωλητηρίων των αρχαιολογικών χώρων, μνημείων και μουσείων (Υπ. Πολιτισμού &amp; Αθλητισμού) και</w:t>
      </w:r>
    </w:p>
    <w:p w:rsidR="008526F5" w:rsidRPr="008526F5" w:rsidRDefault="008526F5" w:rsidP="00A90738">
      <w:pPr>
        <w:numPr>
          <w:ilvl w:val="0"/>
          <w:numId w:val="37"/>
        </w:numPr>
        <w:ind w:left="284" w:hanging="284"/>
        <w:jc w:val="both"/>
        <w:rPr>
          <w:sz w:val="22"/>
          <w:szCs w:val="22"/>
        </w:rPr>
      </w:pPr>
      <w:r w:rsidRPr="008526F5">
        <w:rPr>
          <w:sz w:val="22"/>
          <w:szCs w:val="22"/>
        </w:rPr>
        <w:t>ο εξορθολογισμός και η βελτίωση της αποτελεσματικότητας της πολιτικής εισιτηρίων σε χώρους πολιτιστικού ενδιαφέροντος (Υπ. Πολιτισμού &amp; Αθλητισμού).</w:t>
      </w:r>
    </w:p>
    <w:p w:rsidR="00C343C5" w:rsidRPr="008526F5" w:rsidRDefault="00C343C5" w:rsidP="008526F5">
      <w:pPr>
        <w:jc w:val="both"/>
        <w:rPr>
          <w:sz w:val="22"/>
          <w:szCs w:val="22"/>
        </w:rPr>
      </w:pPr>
    </w:p>
    <w:p w:rsidR="008526F5" w:rsidRPr="008526F5" w:rsidRDefault="008526F5" w:rsidP="008526F5">
      <w:pPr>
        <w:jc w:val="both"/>
        <w:rPr>
          <w:sz w:val="22"/>
          <w:szCs w:val="22"/>
        </w:rPr>
      </w:pPr>
    </w:p>
    <w:p w:rsidR="00C343C5" w:rsidRPr="00D36BBE" w:rsidRDefault="00C343C5" w:rsidP="00C343C5">
      <w:pPr>
        <w:shd w:val="clear" w:color="auto" w:fill="595959" w:themeFill="text1" w:themeFillTint="A6"/>
        <w:contextualSpacing/>
        <w:jc w:val="both"/>
        <w:rPr>
          <w:rFonts w:ascii="Arial Narrow" w:hAnsi="Arial Narrow"/>
          <w:b/>
          <w:color w:val="FFFFFF" w:themeColor="background1"/>
          <w:sz w:val="26"/>
        </w:rPr>
      </w:pPr>
      <w:r w:rsidRPr="00316288">
        <w:rPr>
          <w:rFonts w:ascii="Arial Narrow" w:hAnsi="Arial Narrow"/>
          <w:b/>
          <w:color w:val="FFFFFF" w:themeColor="background1"/>
          <w:sz w:val="26"/>
        </w:rPr>
        <w:t>2.</w:t>
      </w:r>
      <w:r w:rsidRPr="00316288">
        <w:rPr>
          <w:rFonts w:ascii="Arial Narrow" w:hAnsi="Arial Narrow"/>
          <w:b/>
          <w:color w:val="FFFFFF" w:themeColor="background1"/>
          <w:sz w:val="26"/>
        </w:rPr>
        <w:tab/>
        <w:t>Πρ</w:t>
      </w:r>
      <w:r w:rsidR="00BC14DD">
        <w:rPr>
          <w:rFonts w:ascii="Arial Narrow" w:hAnsi="Arial Narrow"/>
          <w:b/>
          <w:color w:val="FFFFFF" w:themeColor="background1"/>
          <w:sz w:val="26"/>
        </w:rPr>
        <w:t>οϋπολογισμός επιδόσεων</w:t>
      </w:r>
    </w:p>
    <w:p w:rsidR="00C343C5" w:rsidRPr="00BC14DD" w:rsidRDefault="00C343C5" w:rsidP="00C343C5">
      <w:pPr>
        <w:tabs>
          <w:tab w:val="left" w:pos="0"/>
        </w:tabs>
        <w:contextualSpacing/>
        <w:jc w:val="both"/>
        <w:rPr>
          <w:sz w:val="22"/>
          <w:szCs w:val="22"/>
        </w:rPr>
      </w:pPr>
    </w:p>
    <w:p w:rsidR="00880541" w:rsidRPr="00335424" w:rsidRDefault="00880541" w:rsidP="00880541">
      <w:pPr>
        <w:jc w:val="both"/>
        <w:rPr>
          <w:rStyle w:val="tlid-translation"/>
          <w:sz w:val="22"/>
          <w:szCs w:val="22"/>
        </w:rPr>
      </w:pPr>
      <w:r w:rsidRPr="00335424">
        <w:rPr>
          <w:rStyle w:val="tlid-translation"/>
          <w:sz w:val="22"/>
          <w:szCs w:val="22"/>
        </w:rPr>
        <w:t>Η αλλαγή στη φιλοσοφία της δημοσιονομικής διαχείρισης, με εστίαση στα αποτελέσματα στα οποία στοχεύουν οι πολιτικές που χρηματοδοτούνται, αποτελεί κύρια κατεύθυνση της κυβερνητικής πολιτ</w:t>
      </w:r>
      <w:r w:rsidRPr="00335424">
        <w:rPr>
          <w:rStyle w:val="tlid-translation"/>
          <w:sz w:val="22"/>
          <w:szCs w:val="22"/>
        </w:rPr>
        <w:t>ι</w:t>
      </w:r>
      <w:r w:rsidRPr="00335424">
        <w:rPr>
          <w:rStyle w:val="tlid-translation"/>
          <w:sz w:val="22"/>
          <w:szCs w:val="22"/>
        </w:rPr>
        <w:t>κής. Βασική προτεραιότητα στη διαχείριση του κρατικού προϋπολογισμού συνιστά, πλέον, πέραν της δημοσιονομικής πειθαρχίας, η εστίαση στην ποιότητα των αποτελεσμάτων που επιτυγχάνονται μέσω της ορθολογικότερης κατανομής των πόρων. Στόχος είναι η μετάβαση σε προϋπολογισμό επιδόσεων με πρώτο στάδιο την παρουσίαση του συνόλου του προϋπολογισμού από το έτος 2022 με δομή πρ</w:t>
      </w:r>
      <w:r w:rsidRPr="00335424">
        <w:rPr>
          <w:rStyle w:val="tlid-translation"/>
          <w:sz w:val="22"/>
          <w:szCs w:val="22"/>
        </w:rPr>
        <w:t>ο</w:t>
      </w:r>
      <w:r w:rsidRPr="00335424">
        <w:rPr>
          <w:rStyle w:val="tlid-translation"/>
          <w:sz w:val="22"/>
          <w:szCs w:val="22"/>
        </w:rPr>
        <w:t>γραμμάτων και στοιχεία αξιολόγησης της επίδοσης των φορέων. Στο ανωτέρω πλαίσιο, για το 2019, το Γενικό Λογιστήριο του Κράτους εντατικοποίησε την προετοιμασία μετάβασης στο νέο σύστημα.</w:t>
      </w:r>
    </w:p>
    <w:p w:rsidR="00880541" w:rsidRDefault="00880541" w:rsidP="00880541">
      <w:pPr>
        <w:jc w:val="both"/>
        <w:rPr>
          <w:rStyle w:val="tlid-translation"/>
        </w:rPr>
      </w:pPr>
    </w:p>
    <w:p w:rsidR="00880541" w:rsidRDefault="00880541" w:rsidP="00880541">
      <w:pPr>
        <w:jc w:val="both"/>
        <w:rPr>
          <w:rStyle w:val="tlid-translation"/>
        </w:rPr>
      </w:pPr>
      <w:r w:rsidRPr="00335424">
        <w:rPr>
          <w:rStyle w:val="tlid-translation"/>
          <w:sz w:val="22"/>
          <w:szCs w:val="22"/>
        </w:rPr>
        <w:t>Συγκεκριμένα, έξι πιλοτικά Υπουργεία εργάστηκαν για την παρουσίαση του σχεδίου προϋπολογισμού τους για το 2020 με τη δομή προγραμμάτων και στοιχεία επίδοσης. Πρόκειται για τα Υπουργεία Υγε</w:t>
      </w:r>
      <w:r w:rsidRPr="00335424">
        <w:rPr>
          <w:rStyle w:val="tlid-translation"/>
          <w:sz w:val="22"/>
          <w:szCs w:val="22"/>
        </w:rPr>
        <w:t>ί</w:t>
      </w:r>
      <w:r w:rsidRPr="00335424">
        <w:rPr>
          <w:rStyle w:val="tlid-translation"/>
          <w:sz w:val="22"/>
          <w:szCs w:val="22"/>
        </w:rPr>
        <w:t>ας, Πολιτισμού &amp; Αθλητισμού, Οικονομικών, Αγροτικής Ανάπτυξης &amp; Τροφίμων, Υποδομών &amp; Μ</w:t>
      </w:r>
      <w:r w:rsidRPr="00335424">
        <w:rPr>
          <w:rStyle w:val="tlid-translation"/>
          <w:sz w:val="22"/>
          <w:szCs w:val="22"/>
        </w:rPr>
        <w:t>ε</w:t>
      </w:r>
      <w:r w:rsidRPr="00335424">
        <w:rPr>
          <w:rStyle w:val="tlid-translation"/>
          <w:sz w:val="22"/>
          <w:szCs w:val="22"/>
        </w:rPr>
        <w:t>ταφορών και Προστασίας του Πολίτη. Εκπρόσωποι των πιλοτικών Υπουργείων εργάστηκαν σε δι</w:t>
      </w:r>
      <w:r w:rsidRPr="00335424">
        <w:rPr>
          <w:rStyle w:val="tlid-translation"/>
          <w:sz w:val="22"/>
          <w:szCs w:val="22"/>
        </w:rPr>
        <w:t>υ</w:t>
      </w:r>
      <w:r w:rsidRPr="00335424">
        <w:rPr>
          <w:rStyle w:val="tlid-translation"/>
          <w:sz w:val="22"/>
          <w:szCs w:val="22"/>
        </w:rPr>
        <w:t>πουργικές επιτροπές υπό τον συντονισμό του Υπουργείου Οικονομικών, με στόχο την ανάπτυξη των δύο πρώτων επιπέδων της ταξινόμησης βάσει προγραμμάτων κάθε Υπουργείου: α) Τομείς Πολιτικής και β) Προγράμματα. Το σύνολο των στοιχείων/ πληροφοριών για κάθε Πρόγραμμα του προϋπολογ</w:t>
      </w:r>
      <w:r w:rsidRPr="00335424">
        <w:rPr>
          <w:rStyle w:val="tlid-translation"/>
          <w:sz w:val="22"/>
          <w:szCs w:val="22"/>
        </w:rPr>
        <w:t>ι</w:t>
      </w:r>
      <w:r w:rsidRPr="00335424">
        <w:rPr>
          <w:rStyle w:val="tlid-translation"/>
          <w:sz w:val="22"/>
          <w:szCs w:val="22"/>
        </w:rPr>
        <w:lastRenderedPageBreak/>
        <w:t xml:space="preserve">σμού επιδόσεων καλείται Ετήσιο Σχέδιο Προγράμματος (ΕΣΠ). Οι τομείς πολιτικής διαμορφώθηκαν από το Υπουργείο Οικονομικών, βάσει του διεθνούς προτύπου λειτουργικής ταξινόμησης </w:t>
      </w:r>
      <w:r w:rsidRPr="00335424">
        <w:rPr>
          <w:rStyle w:val="tlid-translation"/>
          <w:sz w:val="22"/>
          <w:szCs w:val="22"/>
          <w:lang w:val="en-US"/>
        </w:rPr>
        <w:t>COFOG</w:t>
      </w:r>
      <w:r w:rsidRPr="00335424">
        <w:rPr>
          <w:rStyle w:val="tlid-translation"/>
          <w:sz w:val="22"/>
          <w:szCs w:val="22"/>
        </w:rPr>
        <w:t xml:space="preserve"> (</w:t>
      </w:r>
      <w:r w:rsidRPr="00335424">
        <w:rPr>
          <w:rStyle w:val="tlid-translation"/>
          <w:sz w:val="22"/>
          <w:szCs w:val="22"/>
          <w:lang w:val="en-US"/>
        </w:rPr>
        <w:t>Classification</w:t>
      </w:r>
      <w:r w:rsidRPr="00335424">
        <w:rPr>
          <w:rStyle w:val="tlid-translation"/>
          <w:sz w:val="22"/>
          <w:szCs w:val="22"/>
        </w:rPr>
        <w:t xml:space="preserve"> </w:t>
      </w:r>
      <w:r w:rsidRPr="00335424">
        <w:rPr>
          <w:rStyle w:val="tlid-translation"/>
          <w:sz w:val="22"/>
          <w:szCs w:val="22"/>
          <w:lang w:val="en-US"/>
        </w:rPr>
        <w:t>of</w:t>
      </w:r>
      <w:r w:rsidRPr="00335424">
        <w:rPr>
          <w:rStyle w:val="tlid-translation"/>
          <w:sz w:val="22"/>
          <w:szCs w:val="22"/>
        </w:rPr>
        <w:t xml:space="preserve"> </w:t>
      </w:r>
      <w:r w:rsidRPr="00335424">
        <w:rPr>
          <w:rStyle w:val="tlid-translation"/>
          <w:sz w:val="22"/>
          <w:szCs w:val="22"/>
          <w:lang w:val="en-US"/>
        </w:rPr>
        <w:t>Functions</w:t>
      </w:r>
      <w:r w:rsidRPr="00335424">
        <w:rPr>
          <w:rStyle w:val="tlid-translation"/>
          <w:sz w:val="22"/>
          <w:szCs w:val="22"/>
        </w:rPr>
        <w:t xml:space="preserve"> </w:t>
      </w:r>
      <w:r w:rsidRPr="00335424">
        <w:rPr>
          <w:rStyle w:val="tlid-translation"/>
          <w:sz w:val="22"/>
          <w:szCs w:val="22"/>
          <w:lang w:val="en-US"/>
        </w:rPr>
        <w:t>of</w:t>
      </w:r>
      <w:r w:rsidRPr="00335424">
        <w:rPr>
          <w:rStyle w:val="tlid-translation"/>
          <w:sz w:val="22"/>
          <w:szCs w:val="22"/>
        </w:rPr>
        <w:t xml:space="preserve"> </w:t>
      </w:r>
      <w:r w:rsidRPr="00335424">
        <w:rPr>
          <w:rStyle w:val="tlid-translation"/>
          <w:sz w:val="22"/>
          <w:szCs w:val="22"/>
          <w:lang w:val="en-US"/>
        </w:rPr>
        <w:t>Government</w:t>
      </w:r>
      <w:r w:rsidRPr="00335424">
        <w:rPr>
          <w:rStyle w:val="tlid-translation"/>
          <w:sz w:val="22"/>
          <w:szCs w:val="22"/>
        </w:rPr>
        <w:t>) και των ιδιαίτερων χαρακτηριστικών του Ελληνικού Κράτους και είναι οι εξής:</w:t>
      </w:r>
    </w:p>
    <w:p w:rsidR="00BC14DD" w:rsidRPr="00BC14DD" w:rsidRDefault="00BC14DD" w:rsidP="00C343C5">
      <w:pPr>
        <w:tabs>
          <w:tab w:val="left" w:pos="0"/>
        </w:tabs>
        <w:contextualSpacing/>
        <w:jc w:val="both"/>
        <w:rPr>
          <w:sz w:val="22"/>
          <w:szCs w:val="22"/>
        </w:rPr>
      </w:pPr>
    </w:p>
    <w:tbl>
      <w:tblPr>
        <w:tblStyle w:val="GridTable4-Accent11"/>
        <w:tblW w:w="9180" w:type="dxa"/>
        <w:tblLook w:val="04A0"/>
      </w:tblPr>
      <w:tblGrid>
        <w:gridCol w:w="9180"/>
      </w:tblGrid>
      <w:tr w:rsidR="00880541" w:rsidRPr="00335424" w:rsidTr="00861568">
        <w:trPr>
          <w:cnfStyle w:val="100000000000"/>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color w:val="FFFFFF"/>
                <w:lang w:eastAsia="el-GR"/>
              </w:rPr>
            </w:pPr>
            <w:r w:rsidRPr="00335424">
              <w:rPr>
                <w:rFonts w:ascii="Times New Roman" w:eastAsia="Times New Roman" w:hAnsi="Times New Roman" w:cs="Times New Roman"/>
                <w:color w:val="FFFFFF"/>
                <w:lang w:eastAsia="el-GR"/>
              </w:rPr>
              <w:t>ΤΟΜΕΙΣ ΠΟΛΙΤΙΚΗΣ</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Οριζόντιες</w:t>
            </w:r>
            <w:r w:rsidR="004D5023">
              <w:rPr>
                <w:rFonts w:ascii="Times New Roman" w:eastAsia="Times New Roman" w:hAnsi="Times New Roman" w:cs="Times New Roman"/>
                <w:b w:val="0"/>
                <w:color w:val="000000"/>
                <w:lang w:eastAsia="el-GR"/>
              </w:rPr>
              <w:t xml:space="preserve"> </w:t>
            </w:r>
            <w:r w:rsidRPr="00335424">
              <w:rPr>
                <w:rFonts w:ascii="Times New Roman" w:eastAsia="Times New Roman" w:hAnsi="Times New Roman" w:cs="Times New Roman"/>
                <w:b w:val="0"/>
                <w:color w:val="000000"/>
                <w:lang w:eastAsia="el-GR"/>
              </w:rPr>
              <w:t>/ Ειδικές Λειτουργίες του Κράτους</w:t>
            </w:r>
          </w:p>
        </w:tc>
      </w:tr>
      <w:tr w:rsidR="00880541" w:rsidRPr="00335424" w:rsidTr="00861568">
        <w:trPr>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Άμυνα</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Ασφάλεια και Προστασία των Δικαιωμάτων του Πολίτη</w:t>
            </w:r>
          </w:p>
        </w:tc>
      </w:tr>
      <w:tr w:rsidR="00880541" w:rsidRPr="00335424" w:rsidTr="00861568">
        <w:trPr>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Οικονομική Δραστηριότητα και Ανάπτυξη</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Περιβαλλοντική Προστασία και Χωροταξία</w:t>
            </w:r>
          </w:p>
        </w:tc>
      </w:tr>
      <w:tr w:rsidR="00880541" w:rsidRPr="00335424" w:rsidTr="00861568">
        <w:trPr>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 xml:space="preserve">Υποδομές </w:t>
            </w:r>
            <w:r w:rsidR="00F104EA">
              <w:rPr>
                <w:rFonts w:ascii="Times New Roman" w:eastAsia="Times New Roman" w:hAnsi="Times New Roman" w:cs="Times New Roman"/>
                <w:b w:val="0"/>
                <w:color w:val="000000"/>
                <w:lang w:eastAsia="el-GR"/>
              </w:rPr>
              <w:t>–</w:t>
            </w:r>
            <w:r w:rsidRPr="00335424">
              <w:rPr>
                <w:rFonts w:ascii="Times New Roman" w:eastAsia="Times New Roman" w:hAnsi="Times New Roman" w:cs="Times New Roman"/>
                <w:b w:val="0"/>
                <w:color w:val="000000"/>
                <w:lang w:eastAsia="el-GR"/>
              </w:rPr>
              <w:t xml:space="preserve"> Μεταφορές</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Υγεία</w:t>
            </w:r>
          </w:p>
        </w:tc>
      </w:tr>
      <w:tr w:rsidR="00880541" w:rsidRPr="00335424" w:rsidTr="00861568">
        <w:trPr>
          <w:trHeight w:val="340"/>
        </w:trPr>
        <w:tc>
          <w:tcPr>
            <w:cnfStyle w:val="001000000000"/>
            <w:tcW w:w="9180" w:type="dxa"/>
            <w:vAlign w:val="center"/>
            <w:hideMark/>
          </w:tcPr>
          <w:p w:rsidR="00880541" w:rsidRPr="00335424" w:rsidRDefault="00880541" w:rsidP="00D64193">
            <w:pPr>
              <w:ind w:right="132"/>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Πολιτισμός</w:t>
            </w:r>
            <w:r w:rsidR="0049784D">
              <w:rPr>
                <w:rFonts w:ascii="Times New Roman" w:eastAsia="Times New Roman" w:hAnsi="Times New Roman" w:cs="Times New Roman"/>
                <w:b w:val="0"/>
                <w:color w:val="000000"/>
                <w:lang w:eastAsia="el-GR"/>
              </w:rPr>
              <w:t xml:space="preserve"> </w:t>
            </w:r>
            <w:r w:rsidR="00D64193">
              <w:rPr>
                <w:rFonts w:ascii="Times New Roman" w:eastAsia="Times New Roman" w:hAnsi="Times New Roman" w:cs="Times New Roman"/>
                <w:b w:val="0"/>
                <w:color w:val="000000"/>
                <w:lang w:eastAsia="el-GR"/>
              </w:rPr>
              <w:t xml:space="preserve">– </w:t>
            </w:r>
            <w:r w:rsidRPr="00335424">
              <w:rPr>
                <w:rFonts w:ascii="Times New Roman" w:eastAsia="Times New Roman" w:hAnsi="Times New Roman" w:cs="Times New Roman"/>
                <w:b w:val="0"/>
                <w:color w:val="000000"/>
                <w:lang w:eastAsia="el-GR"/>
              </w:rPr>
              <w:t>Θρησκεία</w:t>
            </w:r>
            <w:r w:rsidR="00D64193">
              <w:rPr>
                <w:rFonts w:ascii="Times New Roman" w:eastAsia="Times New Roman" w:hAnsi="Times New Roman" w:cs="Times New Roman"/>
                <w:b w:val="0"/>
                <w:color w:val="000000"/>
                <w:lang w:eastAsia="el-GR"/>
              </w:rPr>
              <w:t xml:space="preserve"> </w:t>
            </w:r>
            <w:r w:rsidR="004D5023">
              <w:rPr>
                <w:rFonts w:ascii="Times New Roman" w:eastAsia="Times New Roman" w:hAnsi="Times New Roman" w:cs="Times New Roman"/>
                <w:b w:val="0"/>
                <w:color w:val="000000"/>
                <w:lang w:eastAsia="el-GR"/>
              </w:rPr>
              <w:t xml:space="preserve"> </w:t>
            </w:r>
            <w:r w:rsidR="00F104EA">
              <w:rPr>
                <w:rFonts w:ascii="Times New Roman" w:eastAsia="Times New Roman" w:hAnsi="Times New Roman" w:cs="Times New Roman"/>
                <w:b w:val="0"/>
                <w:color w:val="000000"/>
                <w:lang w:eastAsia="el-GR"/>
              </w:rPr>
              <w:t>–</w:t>
            </w:r>
            <w:r w:rsidRPr="00335424">
              <w:rPr>
                <w:rFonts w:ascii="Times New Roman" w:eastAsia="Times New Roman" w:hAnsi="Times New Roman" w:cs="Times New Roman"/>
                <w:b w:val="0"/>
                <w:color w:val="000000"/>
                <w:lang w:eastAsia="el-GR"/>
              </w:rPr>
              <w:t xml:space="preserve"> Αθλητισμός</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Εκπαίδευση</w:t>
            </w:r>
          </w:p>
        </w:tc>
      </w:tr>
      <w:tr w:rsidR="00880541" w:rsidRPr="00335424" w:rsidTr="00861568">
        <w:trPr>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Κοινωνική Προστασία</w:t>
            </w:r>
          </w:p>
        </w:tc>
      </w:tr>
      <w:tr w:rsidR="00880541" w:rsidRPr="00335424" w:rsidTr="00DA7C23">
        <w:trPr>
          <w:cnfStyle w:val="000000100000"/>
          <w:trHeight w:val="340"/>
        </w:trPr>
        <w:tc>
          <w:tcPr>
            <w:cnfStyle w:val="001000000000"/>
            <w:tcW w:w="9180" w:type="dxa"/>
            <w:shd w:val="clear" w:color="auto" w:fill="C6D9F1" w:themeFill="text2" w:themeFillTint="33"/>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Αγροτική Ανάπτυξη</w:t>
            </w:r>
          </w:p>
        </w:tc>
      </w:tr>
      <w:tr w:rsidR="00880541" w:rsidRPr="00335424" w:rsidTr="00861568">
        <w:trPr>
          <w:trHeight w:val="340"/>
        </w:trPr>
        <w:tc>
          <w:tcPr>
            <w:cnfStyle w:val="001000000000"/>
            <w:tcW w:w="9180" w:type="dxa"/>
            <w:vAlign w:val="center"/>
            <w:hideMark/>
          </w:tcPr>
          <w:p w:rsidR="00880541" w:rsidRPr="00335424" w:rsidRDefault="00880541" w:rsidP="00861568">
            <w:pPr>
              <w:rPr>
                <w:rFonts w:ascii="Times New Roman" w:eastAsia="Times New Roman" w:hAnsi="Times New Roman" w:cs="Times New Roman"/>
                <w:b w:val="0"/>
                <w:color w:val="000000"/>
                <w:lang w:eastAsia="el-GR"/>
              </w:rPr>
            </w:pPr>
            <w:r w:rsidRPr="00335424">
              <w:rPr>
                <w:rFonts w:ascii="Times New Roman" w:eastAsia="Times New Roman" w:hAnsi="Times New Roman" w:cs="Times New Roman"/>
                <w:b w:val="0"/>
                <w:color w:val="000000"/>
                <w:lang w:eastAsia="el-GR"/>
              </w:rPr>
              <w:t>Τοπική Διακυβέρνηση</w:t>
            </w:r>
          </w:p>
        </w:tc>
      </w:tr>
    </w:tbl>
    <w:p w:rsidR="00BC14DD" w:rsidRDefault="00BC14DD" w:rsidP="00C343C5">
      <w:pPr>
        <w:tabs>
          <w:tab w:val="left" w:pos="0"/>
        </w:tabs>
        <w:contextualSpacing/>
        <w:jc w:val="both"/>
        <w:rPr>
          <w:sz w:val="22"/>
          <w:szCs w:val="22"/>
        </w:rPr>
      </w:pPr>
    </w:p>
    <w:p w:rsidR="00591778" w:rsidRPr="00335424" w:rsidRDefault="00591778" w:rsidP="00591778">
      <w:pPr>
        <w:jc w:val="both"/>
        <w:rPr>
          <w:rStyle w:val="tlid-translation"/>
          <w:sz w:val="22"/>
          <w:szCs w:val="22"/>
        </w:rPr>
      </w:pPr>
      <w:r w:rsidRPr="00335424">
        <w:rPr>
          <w:rStyle w:val="tlid-translation"/>
          <w:sz w:val="22"/>
          <w:szCs w:val="22"/>
        </w:rPr>
        <w:t xml:space="preserve">Επισημαίνεται ότι σε κάθε Τομέα Πολιτικής δύναται να αναπτύσσονται Προγράμματα διαφορετικών Υπουργείων, ενώ τα Προγράμματα, που είναι το επίπεδο εκτέλεσης του προϋπολογισμού, είναι </w:t>
      </w:r>
      <w:r w:rsidRPr="00335424">
        <w:rPr>
          <w:rStyle w:val="tlid-translation"/>
          <w:sz w:val="22"/>
          <w:szCs w:val="22"/>
        </w:rPr>
        <w:t>Υ</w:t>
      </w:r>
      <w:r w:rsidRPr="00335424">
        <w:rPr>
          <w:rStyle w:val="tlid-translation"/>
          <w:sz w:val="22"/>
          <w:szCs w:val="22"/>
        </w:rPr>
        <w:t>πουργικά.</w:t>
      </w:r>
    </w:p>
    <w:p w:rsidR="00591778" w:rsidRDefault="00591778" w:rsidP="00591778">
      <w:pPr>
        <w:jc w:val="both"/>
        <w:rPr>
          <w:rStyle w:val="tlid-translation"/>
        </w:rPr>
      </w:pPr>
    </w:p>
    <w:p w:rsidR="00591778" w:rsidRPr="00335424" w:rsidRDefault="00591778" w:rsidP="00591778">
      <w:pPr>
        <w:jc w:val="both"/>
        <w:rPr>
          <w:rStyle w:val="tlid-translation"/>
          <w:sz w:val="22"/>
          <w:szCs w:val="22"/>
        </w:rPr>
      </w:pPr>
      <w:r w:rsidRPr="00335424">
        <w:rPr>
          <w:rStyle w:val="tlid-translation"/>
          <w:sz w:val="22"/>
          <w:szCs w:val="22"/>
        </w:rPr>
        <w:t>Ιδιαίτερη έμφαση δίνεται στην εισαγωγή στοιχείων αξιολόγησης για κάθε Πρόγραμμα. Στην πλήρη ανάπτυξη του συστήματος, στόχος είναι το σύνολο των στοιχείων στοχοθεσίας - στόχοι και δείκτες - κάθε Προγράμματος να υποστηρίζει τη λήψη αποφάσεων ως προς την αποτελεσματική και αποδοτική χρήση των δημοσίων πόρων και τον αντίστοιχο Κοινοβουλευτικό διάλογο. Ειδικά για την πρώτη αυτή πιλοτική εφαρμογή, η εισαγωγή δεικτών γίνεται με ρεαλισμό και φειδώ, αξιοποιώντας στοιχεία από τις ήδη διαθέσιμες βάσεις δεδομένων, για την αποφυγή δημιουργίας μεγάλου γραφειοκρατικού β</w:t>
      </w:r>
      <w:r w:rsidRPr="00335424">
        <w:rPr>
          <w:rStyle w:val="tlid-translation"/>
          <w:sz w:val="22"/>
          <w:szCs w:val="22"/>
        </w:rPr>
        <w:t>ά</w:t>
      </w:r>
      <w:r w:rsidRPr="00335424">
        <w:rPr>
          <w:rStyle w:val="tlid-translation"/>
          <w:sz w:val="22"/>
          <w:szCs w:val="22"/>
        </w:rPr>
        <w:t xml:space="preserve">ρους σε αυτό το στάδιο της μεταρρύθμισης. </w:t>
      </w:r>
    </w:p>
    <w:p w:rsidR="00591778" w:rsidRDefault="00591778" w:rsidP="00591778">
      <w:pPr>
        <w:jc w:val="both"/>
        <w:rPr>
          <w:rStyle w:val="tlid-translation"/>
        </w:rPr>
      </w:pPr>
    </w:p>
    <w:p w:rsidR="00591778" w:rsidRPr="00335424" w:rsidRDefault="00591778" w:rsidP="00591778">
      <w:pPr>
        <w:jc w:val="both"/>
        <w:rPr>
          <w:rStyle w:val="tlid-translation"/>
          <w:sz w:val="22"/>
          <w:szCs w:val="22"/>
        </w:rPr>
      </w:pPr>
      <w:r w:rsidRPr="00335424">
        <w:rPr>
          <w:rStyle w:val="tlid-translation"/>
          <w:sz w:val="22"/>
          <w:szCs w:val="22"/>
        </w:rPr>
        <w:t>Για ακόμη μεγαλύτερη υποστήριξη των ανωτέρω διαδικασιών, εκδόθηκε από τη Διεύθυνση Αξιολ</w:t>
      </w:r>
      <w:r w:rsidRPr="00335424">
        <w:rPr>
          <w:rStyle w:val="tlid-translation"/>
          <w:sz w:val="22"/>
          <w:szCs w:val="22"/>
        </w:rPr>
        <w:t>ό</w:t>
      </w:r>
      <w:r w:rsidRPr="00335424">
        <w:rPr>
          <w:rStyle w:val="tlid-translation"/>
          <w:sz w:val="22"/>
          <w:szCs w:val="22"/>
        </w:rPr>
        <w:t>γησης Δράσεων Γενικής Κυβέρνησης του Γενικού Λογιστηρίου του Κράτους εγχειρίδιο πιλοτικού σχεδιασμού προϋπολογισμού επιδόσεων το οποίο στόχο είχε να περιγράψει, εξηγήσει και αποσαφην</w:t>
      </w:r>
      <w:r w:rsidRPr="00335424">
        <w:rPr>
          <w:rStyle w:val="tlid-translation"/>
          <w:sz w:val="22"/>
          <w:szCs w:val="22"/>
        </w:rPr>
        <w:t>ί</w:t>
      </w:r>
      <w:r w:rsidRPr="00335424">
        <w:rPr>
          <w:rStyle w:val="tlid-translation"/>
          <w:sz w:val="22"/>
          <w:szCs w:val="22"/>
        </w:rPr>
        <w:t>σει τα κυριότερα λειτουργικά χαρακτηριστικά του νέου συστήματος. Απευθυνόμενο, κυρίως, στα στ</w:t>
      </w:r>
      <w:r w:rsidRPr="00335424">
        <w:rPr>
          <w:rStyle w:val="tlid-translation"/>
          <w:sz w:val="22"/>
          <w:szCs w:val="22"/>
        </w:rPr>
        <w:t>ε</w:t>
      </w:r>
      <w:r w:rsidRPr="00335424">
        <w:rPr>
          <w:rStyle w:val="tlid-translation"/>
          <w:sz w:val="22"/>
          <w:szCs w:val="22"/>
        </w:rPr>
        <w:t>λέχη όλων των διοικητικών βαθμίδων που έχουν την ευθύνη του σχεδιασμού, της ανάπτυξης και της εφαρμογής του προϋπολογισμού επιδόσεων, το ως άνω εγχειρίδιο αναρτήθηκε στην ιστοσελίδα του Υπουργείου Οικονομικών, ώστε να είναι εύκολα προσβάσιμο και εύχρηστο. Συνοπτικά, το ανωτέρω εγχειρίδιο παρουσιάζει το μεθοδολογικό πλαίσιο που διέπει τον προϋπολογισμό επιδόσεων και αποτ</w:t>
      </w:r>
      <w:r w:rsidRPr="00335424">
        <w:rPr>
          <w:rStyle w:val="tlid-translation"/>
          <w:sz w:val="22"/>
          <w:szCs w:val="22"/>
        </w:rPr>
        <w:t>ε</w:t>
      </w:r>
      <w:r w:rsidRPr="00335424">
        <w:rPr>
          <w:rStyle w:val="tlid-translation"/>
          <w:sz w:val="22"/>
          <w:szCs w:val="22"/>
        </w:rPr>
        <w:t>λεί ένα πρακτικό εργαλείο, περιλαμβάνοντας μελέτες περιπτώσεων και παραδείγματα εφαρμογής.</w:t>
      </w:r>
      <w:r w:rsidR="00503B71">
        <w:rPr>
          <w:rStyle w:val="tlid-translation"/>
          <w:sz w:val="22"/>
          <w:szCs w:val="22"/>
        </w:rPr>
        <w:t xml:space="preserve"> Καθ’ </w:t>
      </w:r>
      <w:r w:rsidRPr="00335424">
        <w:rPr>
          <w:rStyle w:val="tlid-translation"/>
          <w:sz w:val="22"/>
          <w:szCs w:val="22"/>
        </w:rPr>
        <w:t>όλη την περίοδο της προετοιμασίας μετάβασης στο νέο σύστημα, το εγχειρίδιο θα επικαιροπο</w:t>
      </w:r>
      <w:r w:rsidRPr="00335424">
        <w:rPr>
          <w:rStyle w:val="tlid-translation"/>
          <w:sz w:val="22"/>
          <w:szCs w:val="22"/>
        </w:rPr>
        <w:t>ι</w:t>
      </w:r>
      <w:r w:rsidRPr="00335424">
        <w:rPr>
          <w:rStyle w:val="tlid-translation"/>
          <w:sz w:val="22"/>
          <w:szCs w:val="22"/>
        </w:rPr>
        <w:t>είται σε τακτική βάση, ενσωματώνοντας και τα αποτελέσματα από την εμπειρία του πιλοτικού σχεδ</w:t>
      </w:r>
      <w:r w:rsidRPr="00335424">
        <w:rPr>
          <w:rStyle w:val="tlid-translation"/>
          <w:sz w:val="22"/>
          <w:szCs w:val="22"/>
        </w:rPr>
        <w:t>ι</w:t>
      </w:r>
      <w:r w:rsidRPr="00335424">
        <w:rPr>
          <w:rStyle w:val="tlid-translation"/>
          <w:sz w:val="22"/>
          <w:szCs w:val="22"/>
        </w:rPr>
        <w:t>ασμού.</w:t>
      </w:r>
    </w:p>
    <w:p w:rsidR="00591778" w:rsidRDefault="00591778" w:rsidP="00591778">
      <w:pPr>
        <w:jc w:val="both"/>
        <w:rPr>
          <w:rStyle w:val="tlid-translation"/>
        </w:rPr>
      </w:pPr>
    </w:p>
    <w:p w:rsidR="00591778" w:rsidRPr="00335424" w:rsidRDefault="00591778" w:rsidP="008979BB">
      <w:pPr>
        <w:jc w:val="both"/>
        <w:rPr>
          <w:rStyle w:val="tlid-translation"/>
          <w:sz w:val="22"/>
          <w:szCs w:val="22"/>
        </w:rPr>
      </w:pPr>
      <w:r w:rsidRPr="00335424">
        <w:rPr>
          <w:rStyle w:val="tlid-translation"/>
          <w:sz w:val="22"/>
          <w:szCs w:val="22"/>
        </w:rPr>
        <w:t>Ακολουθ</w:t>
      </w:r>
      <w:r w:rsidR="004D5023">
        <w:rPr>
          <w:rStyle w:val="tlid-translation"/>
          <w:sz w:val="22"/>
          <w:szCs w:val="22"/>
        </w:rPr>
        <w:t>εί</w:t>
      </w:r>
      <w:r w:rsidRPr="00335424">
        <w:rPr>
          <w:rStyle w:val="tlid-translation"/>
          <w:sz w:val="22"/>
          <w:szCs w:val="22"/>
        </w:rPr>
        <w:t xml:space="preserve"> πίνακ</w:t>
      </w:r>
      <w:r w:rsidR="004D5023">
        <w:rPr>
          <w:rStyle w:val="tlid-translation"/>
          <w:sz w:val="22"/>
          <w:szCs w:val="22"/>
        </w:rPr>
        <w:t>α</w:t>
      </w:r>
      <w:r w:rsidR="007D6423">
        <w:rPr>
          <w:rStyle w:val="tlid-translation"/>
          <w:sz w:val="22"/>
          <w:szCs w:val="22"/>
        </w:rPr>
        <w:t>ς</w:t>
      </w:r>
      <w:r w:rsidR="004D5023">
        <w:rPr>
          <w:rStyle w:val="tlid-translation"/>
          <w:sz w:val="22"/>
          <w:szCs w:val="22"/>
        </w:rPr>
        <w:t xml:space="preserve"> που παρουσιάζει</w:t>
      </w:r>
      <w:r w:rsidRPr="00335424">
        <w:rPr>
          <w:rStyle w:val="tlid-translation"/>
          <w:sz w:val="22"/>
          <w:szCs w:val="22"/>
        </w:rPr>
        <w:t xml:space="preserve"> το σύνολο των Προγραμμάτων που αναπτύχθηκαν στο πλαίσιο του πιλοτικού σχεδιασμού και τους οικονομικούς πόρους που αυτά απορροφούν ανά πηγή χρηματ</w:t>
      </w:r>
      <w:r w:rsidRPr="00335424">
        <w:rPr>
          <w:rStyle w:val="tlid-translation"/>
          <w:sz w:val="22"/>
          <w:szCs w:val="22"/>
        </w:rPr>
        <w:t>ο</w:t>
      </w:r>
      <w:r w:rsidRPr="00335424">
        <w:rPr>
          <w:rStyle w:val="tlid-translation"/>
          <w:sz w:val="22"/>
          <w:szCs w:val="22"/>
        </w:rPr>
        <w:t>δότησης</w:t>
      </w:r>
      <w:r>
        <w:rPr>
          <w:rStyle w:val="tlid-translation"/>
        </w:rPr>
        <w:t xml:space="preserve"> (π</w:t>
      </w:r>
      <w:r w:rsidR="004D5023">
        <w:rPr>
          <w:rStyle w:val="tlid-translation"/>
          <w:sz w:val="22"/>
          <w:szCs w:val="22"/>
        </w:rPr>
        <w:t>ίνακα</w:t>
      </w:r>
      <w:r w:rsidR="007D6423">
        <w:rPr>
          <w:rStyle w:val="tlid-translation"/>
          <w:sz w:val="22"/>
          <w:szCs w:val="22"/>
        </w:rPr>
        <w:t>ς 2.1</w:t>
      </w:r>
      <w:r w:rsidR="004D5023">
        <w:rPr>
          <w:rStyle w:val="tlid-translation"/>
          <w:sz w:val="22"/>
          <w:szCs w:val="22"/>
        </w:rPr>
        <w:t>)</w:t>
      </w:r>
      <w:r w:rsidRPr="00335424">
        <w:rPr>
          <w:rStyle w:val="tlid-translation"/>
          <w:sz w:val="22"/>
          <w:szCs w:val="22"/>
        </w:rPr>
        <w:t>.</w:t>
      </w:r>
    </w:p>
    <w:p w:rsidR="00591778" w:rsidRDefault="00591778" w:rsidP="00C343C5">
      <w:pPr>
        <w:tabs>
          <w:tab w:val="left" w:pos="0"/>
        </w:tabs>
        <w:contextualSpacing/>
        <w:jc w:val="both"/>
        <w:rPr>
          <w:sz w:val="22"/>
          <w:szCs w:val="22"/>
        </w:rPr>
      </w:pPr>
    </w:p>
    <w:p w:rsidR="00AB77F3" w:rsidRDefault="00AB77F3" w:rsidP="00C343C5">
      <w:pPr>
        <w:tabs>
          <w:tab w:val="left" w:pos="0"/>
        </w:tabs>
        <w:contextualSpacing/>
        <w:jc w:val="both"/>
        <w:rPr>
          <w:sz w:val="22"/>
          <w:szCs w:val="22"/>
        </w:rPr>
      </w:pPr>
    </w:p>
    <w:tbl>
      <w:tblPr>
        <w:tblW w:w="9744" w:type="dxa"/>
        <w:jc w:val="center"/>
        <w:tblLayout w:type="fixed"/>
        <w:tblCellMar>
          <w:left w:w="28" w:type="dxa"/>
          <w:right w:w="28" w:type="dxa"/>
        </w:tblCellMar>
        <w:tblLook w:val="04A0"/>
      </w:tblPr>
      <w:tblGrid>
        <w:gridCol w:w="480"/>
        <w:gridCol w:w="4267"/>
        <w:gridCol w:w="1273"/>
        <w:gridCol w:w="1100"/>
        <w:gridCol w:w="1400"/>
        <w:gridCol w:w="1224"/>
      </w:tblGrid>
      <w:tr w:rsidR="00A26624" w:rsidRPr="00A26624" w:rsidTr="00313B66">
        <w:trPr>
          <w:trHeight w:val="204"/>
          <w:jc w:val="center"/>
        </w:trPr>
        <w:tc>
          <w:tcPr>
            <w:tcW w:w="9744" w:type="dxa"/>
            <w:gridSpan w:val="6"/>
            <w:tcBorders>
              <w:top w:val="single" w:sz="4" w:space="0" w:color="auto"/>
              <w:left w:val="single" w:sz="4" w:space="0" w:color="auto"/>
              <w:bottom w:val="nil"/>
              <w:right w:val="single" w:sz="4" w:space="0" w:color="auto"/>
            </w:tcBorders>
            <w:shd w:val="clear" w:color="auto" w:fill="404040" w:themeFill="text1" w:themeFillTint="BF"/>
            <w:vAlign w:val="bottom"/>
            <w:hideMark/>
          </w:tcPr>
          <w:p w:rsidR="00A26624" w:rsidRPr="00A26624" w:rsidRDefault="00A26624" w:rsidP="003A2907">
            <w:pPr>
              <w:jc w:val="center"/>
              <w:rPr>
                <w:rFonts w:ascii="Arial Narrow" w:hAnsi="Arial Narrow"/>
                <w:b/>
                <w:color w:val="FFFFFF" w:themeColor="background1"/>
              </w:rPr>
            </w:pPr>
            <w:r w:rsidRPr="00A26624">
              <w:rPr>
                <w:rFonts w:ascii="Arial Narrow" w:hAnsi="Arial Narrow"/>
                <w:b/>
                <w:color w:val="FFFFFF" w:themeColor="background1"/>
              </w:rPr>
              <w:lastRenderedPageBreak/>
              <w:t xml:space="preserve">Πίνακας 2.1 Χρηματοδότηση από Κρατικό Προϋπολογισμό ανά </w:t>
            </w:r>
            <w:r w:rsidR="001615A6" w:rsidRPr="00A26624">
              <w:rPr>
                <w:rFonts w:ascii="Arial Narrow" w:hAnsi="Arial Narrow"/>
                <w:b/>
                <w:color w:val="FFFFFF" w:themeColor="background1"/>
              </w:rPr>
              <w:t>Πρόγραμμα</w:t>
            </w:r>
          </w:p>
          <w:p w:rsidR="00A26624" w:rsidRPr="00A26624" w:rsidRDefault="00A26624" w:rsidP="003A2907">
            <w:pPr>
              <w:jc w:val="center"/>
              <w:rPr>
                <w:rFonts w:ascii="Arial Narrow" w:hAnsi="Arial Narrow"/>
                <w:b/>
                <w:color w:val="FFFFFF" w:themeColor="background1"/>
              </w:rPr>
            </w:pPr>
            <w:r w:rsidRPr="00A26624">
              <w:rPr>
                <w:rFonts w:ascii="Arial Narrow" w:hAnsi="Arial Narrow"/>
                <w:b/>
                <w:color w:val="FFFFFF" w:themeColor="background1"/>
              </w:rPr>
              <w:t>(σε ευρώ)</w:t>
            </w:r>
          </w:p>
        </w:tc>
      </w:tr>
      <w:tr w:rsidR="00A26624" w:rsidRPr="005868C4" w:rsidTr="00313B66">
        <w:trPr>
          <w:trHeight w:val="204"/>
          <w:jc w:val="center"/>
        </w:trPr>
        <w:tc>
          <w:tcPr>
            <w:tcW w:w="480" w:type="dxa"/>
            <w:tcBorders>
              <w:top w:val="single" w:sz="4" w:space="0" w:color="auto"/>
              <w:left w:val="single" w:sz="4" w:space="0" w:color="auto"/>
              <w:bottom w:val="nil"/>
              <w:right w:val="nil"/>
            </w:tcBorders>
            <w:shd w:val="clear" w:color="auto" w:fill="auto"/>
            <w:vAlign w:val="bottom"/>
            <w:hideMark/>
          </w:tcPr>
          <w:p w:rsidR="00A26624" w:rsidRPr="005868C4" w:rsidRDefault="00A26624" w:rsidP="003A2907">
            <w:pPr>
              <w:jc w:val="center"/>
              <w:rPr>
                <w:rFonts w:ascii="Arial Narrow" w:hAnsi="Arial Narrow"/>
                <w:color w:val="000000"/>
                <w:sz w:val="16"/>
                <w:szCs w:val="16"/>
              </w:rPr>
            </w:pPr>
          </w:p>
        </w:tc>
        <w:tc>
          <w:tcPr>
            <w:tcW w:w="4267" w:type="dxa"/>
            <w:tcBorders>
              <w:top w:val="single" w:sz="4" w:space="0" w:color="auto"/>
              <w:left w:val="nil"/>
              <w:bottom w:val="nil"/>
              <w:right w:val="nil"/>
            </w:tcBorders>
            <w:shd w:val="clear" w:color="auto" w:fill="auto"/>
            <w:vAlign w:val="bottom"/>
            <w:hideMark/>
          </w:tcPr>
          <w:p w:rsidR="00A26624" w:rsidRPr="005868C4" w:rsidRDefault="00A26624" w:rsidP="003A2907">
            <w:pPr>
              <w:jc w:val="center"/>
              <w:rPr>
                <w:rFonts w:ascii="Arial Narrow" w:hAnsi="Arial Narrow"/>
                <w:color w:val="000000"/>
                <w:sz w:val="16"/>
                <w:szCs w:val="16"/>
              </w:rPr>
            </w:pPr>
          </w:p>
        </w:tc>
        <w:tc>
          <w:tcPr>
            <w:tcW w:w="4997" w:type="dxa"/>
            <w:gridSpan w:val="4"/>
            <w:tcBorders>
              <w:top w:val="single" w:sz="4" w:space="0" w:color="auto"/>
              <w:left w:val="nil"/>
              <w:bottom w:val="nil"/>
              <w:right w:val="single" w:sz="4" w:space="0" w:color="auto"/>
            </w:tcBorders>
            <w:shd w:val="clear" w:color="auto" w:fill="auto"/>
            <w:vAlign w:val="bottom"/>
            <w:hideMark/>
          </w:tcPr>
          <w:p w:rsidR="00A26624" w:rsidRPr="005868C4" w:rsidRDefault="00A26624" w:rsidP="003A2907">
            <w:pPr>
              <w:jc w:val="center"/>
              <w:rPr>
                <w:rFonts w:ascii="Arial Narrow" w:hAnsi="Arial Narrow"/>
                <w:color w:val="000000"/>
                <w:sz w:val="16"/>
                <w:szCs w:val="16"/>
              </w:rPr>
            </w:pPr>
          </w:p>
        </w:tc>
      </w:tr>
      <w:tr w:rsidR="00360245" w:rsidRPr="000B6A78" w:rsidTr="00313B66">
        <w:trPr>
          <w:trHeight w:val="204"/>
          <w:jc w:val="center"/>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rsidR="00360245" w:rsidRPr="000B6A78" w:rsidRDefault="00360245" w:rsidP="00A26624">
            <w:pPr>
              <w:jc w:val="center"/>
              <w:rPr>
                <w:rFonts w:ascii="Arial Narrow" w:hAnsi="Arial Narrow"/>
                <w:b/>
                <w:color w:val="000000"/>
                <w:sz w:val="14"/>
                <w:szCs w:val="14"/>
              </w:rPr>
            </w:pPr>
            <w:r w:rsidRPr="000B6A78">
              <w:rPr>
                <w:rFonts w:ascii="Arial Narrow" w:hAnsi="Arial Narrow"/>
                <w:b/>
                <w:color w:val="000000"/>
                <w:sz w:val="14"/>
                <w:szCs w:val="14"/>
              </w:rPr>
              <w:t>Κωδ.</w:t>
            </w:r>
          </w:p>
        </w:tc>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Φορείς Προγράμματα</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Τακτικός</w:t>
            </w:r>
          </w:p>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Προϋπολογισμός</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ΠΔΕ</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Σύνολο</w:t>
            </w:r>
          </w:p>
        </w:tc>
      </w:tr>
      <w:tr w:rsidR="00360245" w:rsidRPr="005868C4" w:rsidTr="00313B66">
        <w:trPr>
          <w:trHeight w:val="204"/>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rsidR="00360245" w:rsidRPr="000B6A78" w:rsidRDefault="00360245" w:rsidP="00A26624">
            <w:pPr>
              <w:jc w:val="center"/>
              <w:rPr>
                <w:rFonts w:ascii="Arial Narrow" w:hAnsi="Arial Narrow"/>
                <w:color w:val="000000"/>
                <w:sz w:val="14"/>
                <w:szCs w:val="14"/>
              </w:rPr>
            </w:pPr>
          </w:p>
        </w:tc>
        <w:tc>
          <w:tcPr>
            <w:tcW w:w="426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60245" w:rsidRPr="000B6A78" w:rsidRDefault="00360245" w:rsidP="003A2907">
            <w:pPr>
              <w:jc w:val="center"/>
              <w:rPr>
                <w:rFonts w:ascii="Arial Narrow" w:hAnsi="Arial Narrow"/>
                <w:color w:val="000000"/>
                <w:sz w:val="14"/>
                <w:szCs w:val="14"/>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360245" w:rsidRPr="000B6A78" w:rsidRDefault="00360245" w:rsidP="003A2907">
            <w:pPr>
              <w:rPr>
                <w:rFonts w:ascii="Arial Narrow" w:hAnsi="Arial Narrow"/>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Εθνικό</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245" w:rsidRPr="000B6A78" w:rsidRDefault="00360245" w:rsidP="000B6A78">
            <w:pPr>
              <w:jc w:val="center"/>
              <w:rPr>
                <w:rFonts w:ascii="Arial Narrow" w:hAnsi="Arial Narrow"/>
                <w:b/>
                <w:color w:val="000000"/>
                <w:sz w:val="14"/>
                <w:szCs w:val="14"/>
              </w:rPr>
            </w:pPr>
            <w:r w:rsidRPr="000B6A78">
              <w:rPr>
                <w:rFonts w:ascii="Arial Narrow" w:hAnsi="Arial Narrow"/>
                <w:b/>
                <w:color w:val="000000"/>
                <w:sz w:val="14"/>
                <w:szCs w:val="14"/>
              </w:rPr>
              <w:t>Συγχρηματοδοτούμενο</w:t>
            </w:r>
          </w:p>
        </w:tc>
        <w:tc>
          <w:tcPr>
            <w:tcW w:w="1224" w:type="dxa"/>
            <w:vMerge/>
            <w:tcBorders>
              <w:top w:val="nil"/>
              <w:left w:val="single" w:sz="4" w:space="0" w:color="auto"/>
              <w:bottom w:val="single" w:sz="4" w:space="0" w:color="auto"/>
              <w:right w:val="single" w:sz="4" w:space="0" w:color="auto"/>
            </w:tcBorders>
            <w:vAlign w:val="center"/>
            <w:hideMark/>
          </w:tcPr>
          <w:p w:rsidR="00360245" w:rsidRPr="005868C4" w:rsidRDefault="00360245" w:rsidP="003A2907">
            <w:pPr>
              <w:rPr>
                <w:rFonts w:ascii="Arial Narrow" w:hAnsi="Arial Narrow"/>
                <w:color w:val="000000"/>
                <w:sz w:val="16"/>
                <w:szCs w:val="16"/>
              </w:rPr>
            </w:pPr>
          </w:p>
        </w:tc>
      </w:tr>
      <w:tr w:rsidR="009F3D4F" w:rsidRPr="009F3D4F" w:rsidTr="00BF000B">
        <w:trPr>
          <w:trHeight w:val="170"/>
          <w:jc w:val="center"/>
        </w:trPr>
        <w:tc>
          <w:tcPr>
            <w:tcW w:w="480" w:type="dxa"/>
            <w:tcBorders>
              <w:top w:val="single" w:sz="4" w:space="0" w:color="auto"/>
              <w:left w:val="single" w:sz="4" w:space="0" w:color="auto"/>
            </w:tcBorders>
            <w:shd w:val="clear" w:color="auto" w:fill="D9D9D9" w:themeFill="background1" w:themeFillShade="D9"/>
            <w:vAlign w:val="bottom"/>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1015</w:t>
            </w:r>
          </w:p>
        </w:tc>
        <w:tc>
          <w:tcPr>
            <w:tcW w:w="4267" w:type="dxa"/>
            <w:tcBorders>
              <w:top w:val="single" w:sz="4" w:space="0" w:color="auto"/>
            </w:tcBorders>
            <w:shd w:val="clear" w:color="auto" w:fill="D9D9D9" w:themeFill="background1" w:themeFillShade="D9"/>
            <w:vAlign w:val="bottom"/>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ΥΓΕΙΑΣ</w:t>
            </w:r>
          </w:p>
        </w:tc>
        <w:tc>
          <w:tcPr>
            <w:tcW w:w="1273" w:type="dxa"/>
            <w:tcBorders>
              <w:top w:val="single" w:sz="4" w:space="0" w:color="auto"/>
            </w:tcBorders>
            <w:shd w:val="clear" w:color="auto" w:fill="D9D9D9" w:themeFill="background1" w:themeFillShade="D9"/>
            <w:vAlign w:val="bottom"/>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3.798.660.000</w:t>
            </w:r>
          </w:p>
        </w:tc>
        <w:tc>
          <w:tcPr>
            <w:tcW w:w="1100" w:type="dxa"/>
            <w:tcBorders>
              <w:top w:val="single" w:sz="4" w:space="0" w:color="auto"/>
            </w:tcBorders>
            <w:shd w:val="clear" w:color="auto" w:fill="D9D9D9" w:themeFill="background1" w:themeFillShade="D9"/>
            <w:vAlign w:val="bottom"/>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20.000.000</w:t>
            </w:r>
          </w:p>
        </w:tc>
        <w:tc>
          <w:tcPr>
            <w:tcW w:w="1400" w:type="dxa"/>
            <w:tcBorders>
              <w:top w:val="single" w:sz="4" w:space="0" w:color="auto"/>
            </w:tcBorders>
            <w:shd w:val="clear" w:color="auto" w:fill="D9D9D9" w:themeFill="background1" w:themeFillShade="D9"/>
            <w:vAlign w:val="bottom"/>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40.000.000</w:t>
            </w:r>
          </w:p>
        </w:tc>
        <w:tc>
          <w:tcPr>
            <w:tcW w:w="1224" w:type="dxa"/>
            <w:tcBorders>
              <w:top w:val="single" w:sz="4" w:space="0" w:color="auto"/>
              <w:right w:val="single" w:sz="4" w:space="0" w:color="auto"/>
            </w:tcBorders>
            <w:shd w:val="clear" w:color="auto" w:fill="D9D9D9" w:themeFill="background1" w:themeFillShade="D9"/>
            <w:vAlign w:val="bottom"/>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3.858.660.000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ΕΠΙΤΕΛΙΚΟΣ ΣΥΝΤΟΝΙΣΜΟΣ ΚΑΙ ΔΙΑΜΟΡΦΩΣΗ ΠΟΛΙΤΙΚΩΝ ΥΓΕΙΑΣ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32.194.411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32.744.411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ΕΠΕΙΓΟΥΣΑ ΠΡΟΝΟΣΟΚΟΜΕΙΑΚΗ ΦΡΟΝΤΙΔΑ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119.924.731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119.974.731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ΠΑΡΟΧΗ ΥΠΗΡΕΣΙΩΝ ΠΡΩΤΟΒΑΘΜΙΑΣ ΦΡΟΝΤΙΔΑΣ ΥΓΕΙΑΣ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500.003.981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2.550.000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22.400.000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524.953.981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ΝΟΣΟΚΟΜΕΙΑΚΗ ΠΕΡΙΘΑΛΨΗ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3.016.160.196</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16.450.000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4.800.000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3.037.410.196</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D36269">
            <w:pPr>
              <w:rPr>
                <w:rFonts w:ascii="Arial Narrow" w:hAnsi="Arial Narrow"/>
                <w:color w:val="000000"/>
                <w:sz w:val="14"/>
                <w:szCs w:val="14"/>
              </w:rPr>
            </w:pPr>
            <w:r>
              <w:rPr>
                <w:rFonts w:ascii="Arial Narrow" w:hAnsi="Arial Narrow"/>
                <w:color w:val="000000"/>
                <w:sz w:val="14"/>
                <w:szCs w:val="14"/>
              </w:rPr>
              <w:t xml:space="preserve">ΠΡΟΛΗΨΗ ΚΑΙ ΠΡΟΣΤΑΣΙΑ, ΔΗΜΟΣΙΑ ΥΓΕΙΑ, </w:t>
            </w:r>
            <w:r w:rsidRPr="00360245">
              <w:rPr>
                <w:rFonts w:ascii="Arial Narrow" w:hAnsi="Arial Narrow"/>
                <w:color w:val="000000"/>
                <w:sz w:val="14"/>
                <w:szCs w:val="14"/>
              </w:rPr>
              <w:t xml:space="preserve"> ΑΝΤΙΜΕΤΩΠΙΣΗ ΤΩΝ ΕΞΑΡΤ</w:t>
            </w:r>
            <w:r w:rsidRPr="00360245">
              <w:rPr>
                <w:rFonts w:ascii="Arial Narrow" w:hAnsi="Arial Narrow"/>
                <w:color w:val="000000"/>
                <w:sz w:val="14"/>
                <w:szCs w:val="14"/>
              </w:rPr>
              <w:t>Η</w:t>
            </w:r>
            <w:r w:rsidRPr="00360245">
              <w:rPr>
                <w:rFonts w:ascii="Arial Narrow" w:hAnsi="Arial Narrow"/>
                <w:color w:val="000000"/>
                <w:sz w:val="14"/>
                <w:szCs w:val="14"/>
              </w:rPr>
              <w:t>ΣΕΩΝ ΚΑΙ ΕΚΤΑΚΤΩΝ ΥΓΕΙΟΝΟΜΙΚΩΝ ΚΑΤΑΣΤΑΣΕΩΝ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88.052.000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800.000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12.400.000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101.252.000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ΠΟΛΙΤΙΚΕΣ ΨΥΧΙΚΗΣ ΥΓΕΙΑΣ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42.324.681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42.324.681</w:t>
            </w:r>
          </w:p>
        </w:tc>
      </w:tr>
      <w:tr w:rsidR="009F3D4F" w:rsidRPr="009F3D4F" w:rsidTr="00BF000B">
        <w:trPr>
          <w:trHeight w:val="170"/>
          <w:jc w:val="center"/>
        </w:trPr>
        <w:tc>
          <w:tcPr>
            <w:tcW w:w="480" w:type="dxa"/>
            <w:tcBorders>
              <w:left w:val="single" w:sz="4" w:space="0" w:color="auto"/>
            </w:tcBorders>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1021</w:t>
            </w:r>
          </w:p>
        </w:tc>
        <w:tc>
          <w:tcPr>
            <w:tcW w:w="4267" w:type="dxa"/>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ΠΟΛΙΤΙΣΜΟΥ &amp; ΑΘΛΗΤΙΣΜΟΥ</w:t>
            </w:r>
          </w:p>
        </w:tc>
        <w:tc>
          <w:tcPr>
            <w:tcW w:w="1273"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300.200.000</w:t>
            </w:r>
          </w:p>
        </w:tc>
        <w:tc>
          <w:tcPr>
            <w:tcW w:w="11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15.000.000</w:t>
            </w:r>
          </w:p>
        </w:tc>
        <w:tc>
          <w:tcPr>
            <w:tcW w:w="14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20.000.000</w:t>
            </w:r>
          </w:p>
        </w:tc>
        <w:tc>
          <w:tcPr>
            <w:tcW w:w="1224" w:type="dxa"/>
            <w:tcBorders>
              <w:right w:val="single" w:sz="4" w:space="0" w:color="auto"/>
            </w:tcBorders>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335.200.000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ΕΠΙΤΕΛΙΚΟΣ ΣΥΝΤΟΝΙΣΜΟΣ ΠΟΛΙΤΙΣΜΟΥ &amp; ΑΘΛΗΤΙΣΜΟΥ</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69.804.007</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19.810.000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89.614.007</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ΑΡΧΑΙΟΛΟΓΙΚΑ ΜΟΥΣΕΙΑ - ΑΡΧΑΙΟΛΟΓΙΚΟΙ ΧΩΡΟΙ-ΜΝΗΜΕΙΑ-ΚΤΙΡΙΑ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116.522.074</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8.749.500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125.271.574</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ΤΕΧΝΕΣ ΚΑΙ ΓΡΑΜΜΑΤΑ - ΚΑΛΛΙΤΕΧΝΙΚΗ ΕΚΠΑΙΔΕΥΣΗ  ΚΑΙ ΛΟΙΠΕΣ ΠΟΛ</w:t>
            </w:r>
            <w:r w:rsidRPr="00360245">
              <w:rPr>
                <w:rFonts w:ascii="Arial Narrow" w:hAnsi="Arial Narrow"/>
                <w:color w:val="000000"/>
                <w:sz w:val="14"/>
                <w:szCs w:val="14"/>
              </w:rPr>
              <w:t>Ι</w:t>
            </w:r>
            <w:r w:rsidRPr="00360245">
              <w:rPr>
                <w:rFonts w:ascii="Arial Narrow" w:hAnsi="Arial Narrow"/>
                <w:color w:val="000000"/>
                <w:sz w:val="14"/>
                <w:szCs w:val="14"/>
              </w:rPr>
              <w:t>ΤΙΣΤΙΚΕΣ ΔΡΑΣΕΙΣ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65.947.151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1.875.000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67.822.151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ΕΡΑΣΙΤΕΧΝΙΚΟΣ &amp; ΕΠΑΓΓΕΛΜΑΤΙΚΟΣ ΑΘΛΗΤΙΣΜΟΣ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42.328.951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42.328.951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ΑΘΛΗΣΗ ΓΙΑ ΟΛΟΥΣ, ΑΝΑΨΥΧΗ, ΑΘΛΟΤΟΥΡΙΣΜΟΣ, ΕΠΙΣΤΗΜΟΝΙΚΗ ΥΠ</w:t>
            </w:r>
            <w:r w:rsidRPr="00360245">
              <w:rPr>
                <w:rFonts w:ascii="Arial Narrow" w:hAnsi="Arial Narrow"/>
                <w:color w:val="000000"/>
                <w:sz w:val="14"/>
                <w:szCs w:val="14"/>
              </w:rPr>
              <w:t>Ο</w:t>
            </w:r>
            <w:r w:rsidRPr="00360245">
              <w:rPr>
                <w:rFonts w:ascii="Arial Narrow" w:hAnsi="Arial Narrow"/>
                <w:color w:val="000000"/>
                <w:sz w:val="14"/>
                <w:szCs w:val="14"/>
              </w:rPr>
              <w:t>ΣΤΗΡΙΞΗ ΚΑΙ ΔΙΕΘΝΕΙΣ ΣΧΕΣΕΙΣ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3.623.702</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190.000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3.813.702</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ΕΡΓΑ ΥΠΟΔΟΜΩΝ ΑΘΛΗΤΙΣΜΟΥ</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1.974.115</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4.375.500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6.349.615</w:t>
            </w:r>
          </w:p>
        </w:tc>
      </w:tr>
      <w:tr w:rsidR="009F3D4F" w:rsidRPr="009F3D4F" w:rsidTr="00BF000B">
        <w:trPr>
          <w:trHeight w:val="170"/>
          <w:jc w:val="center"/>
        </w:trPr>
        <w:tc>
          <w:tcPr>
            <w:tcW w:w="480" w:type="dxa"/>
            <w:tcBorders>
              <w:left w:val="single" w:sz="4" w:space="0" w:color="auto"/>
            </w:tcBorders>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1023</w:t>
            </w:r>
          </w:p>
        </w:tc>
        <w:tc>
          <w:tcPr>
            <w:tcW w:w="4267" w:type="dxa"/>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ΟΙΚΟΝΟΜΙΚΩΝ</w:t>
            </w:r>
          </w:p>
        </w:tc>
        <w:tc>
          <w:tcPr>
            <w:tcW w:w="1273"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632.255.903.000</w:t>
            </w:r>
          </w:p>
        </w:tc>
        <w:tc>
          <w:tcPr>
            <w:tcW w:w="11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2.000.000</w:t>
            </w:r>
          </w:p>
        </w:tc>
        <w:tc>
          <w:tcPr>
            <w:tcW w:w="14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24.000.000</w:t>
            </w:r>
          </w:p>
        </w:tc>
        <w:tc>
          <w:tcPr>
            <w:tcW w:w="1224" w:type="dxa"/>
            <w:tcBorders>
              <w:right w:val="single" w:sz="4" w:space="0" w:color="auto"/>
            </w:tcBorders>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632.281.903.000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ΔΙΟΙΚΗΤΙΚΗ &amp; ΕΠΙΤΕΛΙΚΗ ΥΠΟΣΤΗΡΙΞΗ ΤΟΥ ΥΠΟΥΡΓΕΙΟΥ</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23.757.239</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23.757.239</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ΔΙΟΙΚΗΤΙΚΗ &amp; ΕΠΙΤΕΛΙΚΗ ΥΠΟΣΤΗΡΙΞΗ ΤΗΣ ΚΥΒΕΡΝΗΣΗΣ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32.720.000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1.700.000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1.500.000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35.920.000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ΟΙΚΟΝΟΜΙΚΗ ΠΟΛΙΤΙΚΗ ΚΑΙ ΔΙΑΧΕΙΡΙΣΗ ΙΔΙΩΤΙΚΟΥ ΧΡΕΟΥΣ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35.163.804</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7.399.200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42.563.004</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ΔΙΑΧΕΙΡΙΣΗ ΔΗΜΟΣΙΑΣ ΠΕΡΙΟΥΣΙΑΣ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81.929.002</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900.000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83.129.002</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ΔΗΜΟΣΙΟΝΟΜΙΚΗ ΠΟΛΙΤΙΚΗ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37.337.070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700.800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38.037.870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ΕΙΣΦΟΡΕΣ ΣΤΗΝ Ε.Ε. ΚΑΙ ΣΕ ΔΙΕΘΝΕΙΣ ΟΡΓΑΝΙΣΜΟΥΣ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2.099.278.444</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2.099.278.444</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01.007</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ΟΔΔΗΧ</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1.759.932</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1.759.932</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01.008</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ΕΛΣΤΑΤ</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57.401.053</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57.401.053</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01.009</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ΕΛΛΗΝΙΚΟ ΔΗΜΟΣΙΟΝΟΜΙΚΟ ΣΥΜΒΟΥΛΙΟ</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1.101.898</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1.101.898</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01.010</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ΦΟΡΟΛΟΓΙΚΗ &amp; ΤΕΛΩΝΕΙΑΚΗ ΠΟΛΙΤΙΚΗ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11.365.949</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13.500.000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24.865.949</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ΜΕΤΑΝΑΣΤΕΥΤΙΚΗ ΠΟΛΙΤΙΚΗ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103.500.000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103.500.000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ΑΠΟΘΕΜΑΤΙΚΟ ΥΠΟ ΚΑΤΑΝΟΜΗ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1.239.251.000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1.239.251.000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ΚΡΑΤΙΚΕΣ ΕΓΓΥΗΣΕΙΣ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688.997.421</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688.997.421</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ΧΡΗΜΑΤΟΟΙΚΟΝΟΜΙΚΗ ΔΙΑΧΕΙΡΙΣΗ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8.353.230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8.353.230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ΧΡΕΟΛΥΣΙΑ ΕΛΛΗΝΙΚΟΥ ΔΗΜΟΣΙΟΥ ΚΑΙ ΛΟΙΠΑ ΤΡΑΠΕΖΙΚΑ ΕΞΟΔΑ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627.112.748.850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627.112.748.850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ΣΥΜΜΕΤΟΧΕΣ ΤΟΥ ΕΛΛΗΝΙΚΟΥ ΔΗΜΟΣΙΟΥ</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550.500.000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550.500.000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02.001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ΠΟΛΙΤΙΣΜΟΣ ΚΑΙ ΘΡΗΣΚΕΙΑ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1.739.860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1.739.860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03.001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ΣΥΝΤΑΞΕΙΣ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101.884.370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101.884.370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03.002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ΚΟΙΝΩΝΙΚΟΣ ΑΠΟΚΛΕΙΣΜΟΣ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67.113.879</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67.113.879</w:t>
            </w:r>
          </w:p>
        </w:tc>
      </w:tr>
      <w:tr w:rsidR="009F3D4F" w:rsidRPr="009F3D4F" w:rsidTr="00BF000B">
        <w:trPr>
          <w:trHeight w:val="170"/>
          <w:jc w:val="center"/>
        </w:trPr>
        <w:tc>
          <w:tcPr>
            <w:tcW w:w="480" w:type="dxa"/>
            <w:tcBorders>
              <w:left w:val="single" w:sz="4" w:space="0" w:color="auto"/>
            </w:tcBorders>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1029</w:t>
            </w:r>
          </w:p>
        </w:tc>
        <w:tc>
          <w:tcPr>
            <w:tcW w:w="4267" w:type="dxa"/>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ΑΓΡΟΤΙΚΗΣ ΑΝΑΠΤΥΞΗΣ &amp; ΤΡΟΦΙΜΩΝ</w:t>
            </w:r>
          </w:p>
        </w:tc>
        <w:tc>
          <w:tcPr>
            <w:tcW w:w="1273"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269.473.000</w:t>
            </w:r>
          </w:p>
        </w:tc>
        <w:tc>
          <w:tcPr>
            <w:tcW w:w="11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2.000.000</w:t>
            </w:r>
          </w:p>
        </w:tc>
        <w:tc>
          <w:tcPr>
            <w:tcW w:w="14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800.000.000</w:t>
            </w:r>
          </w:p>
        </w:tc>
        <w:tc>
          <w:tcPr>
            <w:tcW w:w="1224" w:type="dxa"/>
            <w:tcBorders>
              <w:right w:val="single" w:sz="4" w:space="0" w:color="auto"/>
            </w:tcBorders>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1.071.473.000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ΑΓΡΟΤΙΚΗ ΑΝΑΠΤΥΞΗ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52.120.227</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1.750.000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705.900.000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759.770.227</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ΓΕΩΡΓΙΑ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39.939.155</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250.000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7.100.000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47.289.155</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ΚΤΗΝΟΤΡΟΦΙΑ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8.451.303</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14.000.000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22.451.303</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ΑΛΙΕΙΑ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2.312.585</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50.000.000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52.312.585</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ΤΡΟΦΙΜΑ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15.456.972</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23.000.000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38.456.972</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ΕΠΙΤΕΛΙΚΟΣ ΣΧΕΔΙΑΣΜΟΣ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19.581.758</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19.581.758</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01.007</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ΔΗΜΟΣΙΟΝΟΜΙΚΕΣ ΔΙΟΡΘΩΣΕΙΣ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131.611.000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131.611.000</w:t>
            </w:r>
          </w:p>
        </w:tc>
      </w:tr>
      <w:tr w:rsidR="009F3D4F" w:rsidRPr="009F3D4F" w:rsidTr="00BF000B">
        <w:trPr>
          <w:trHeight w:val="170"/>
          <w:jc w:val="center"/>
        </w:trPr>
        <w:tc>
          <w:tcPr>
            <w:tcW w:w="480" w:type="dxa"/>
            <w:tcBorders>
              <w:left w:val="single" w:sz="4" w:space="0" w:color="auto"/>
            </w:tcBorders>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1039</w:t>
            </w:r>
          </w:p>
        </w:tc>
        <w:tc>
          <w:tcPr>
            <w:tcW w:w="4267" w:type="dxa"/>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ΥΠΟΔΟΜΩΝ &amp; ΜΕΤΑΦΟΡΩΝ</w:t>
            </w:r>
          </w:p>
        </w:tc>
        <w:tc>
          <w:tcPr>
            <w:tcW w:w="1273"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533.867.000</w:t>
            </w:r>
          </w:p>
        </w:tc>
        <w:tc>
          <w:tcPr>
            <w:tcW w:w="11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122.000.000</w:t>
            </w:r>
          </w:p>
        </w:tc>
        <w:tc>
          <w:tcPr>
            <w:tcW w:w="14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1.345.000.000</w:t>
            </w:r>
          </w:p>
        </w:tc>
        <w:tc>
          <w:tcPr>
            <w:tcW w:w="1224" w:type="dxa"/>
            <w:tcBorders>
              <w:right w:val="single" w:sz="4" w:space="0" w:color="auto"/>
            </w:tcBorders>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2.000.867.000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ΑΠΟΔΟΤΙΚΗ ΔΙΑΧΕΙΡΙΣΗ ΠΟΡΩΝ ΚΑΙ ΠΡΟΣΤΑΣΙΑ ΠΕΡΙΒΑΛΛΟΝΤΟΣ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6.127.636</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4.001.600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41.829.500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51.958.736</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ΑΣΦΑΛΕΙΣ ΚΑΙ ΠΟΙΟΤΙΚΕΣ ΥΠΟΔΟΜΕΣ ΜΕΤΑΦΟΡΩΝ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58.710.776</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45.554.800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984.405.500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1.088.671.076</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ΑΣΦΑΛΕΙΣ ΒΙΩΣΙΜΕΣ ΚΑΙ ΕΝΕΡΓΕΙΑΚΑ ΑΠΟΔΟΤΙΚΕΣ ΚΤΙΡΙΑΚΕΣ ΥΠΟΔΟΜΕΣ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69.960.272</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20.715.600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90.675.872</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ΒΙΩΣΙΜΗ ΑΣΤΙΚΗ ΚΙΝΗΤΙΚΟΤΗΤΑ</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48.800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306.122.000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306.170.800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ΠΡΟΛΗΨΗ ΚΑΙ ΑΝΤΙΜΕΤΩΠΙΣΗ ΕΠΙΠΤΩΣΕΩΝ ΦΥΣΙΚΩΝ ΚΑΤΑΣΤΡΟΦΩΝ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7.140.543</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26.291.000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33.431.543</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ΕΠΙΤΕΛΙΚΟΣ ΣΥΝΤΟΝΙΣΜΟΣ ΥΠΟΔΟΜΩΝ ΚΑΙ ΜΕΤΑΦΟΡΩΝ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33.050.116</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8.473.500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41.523.616</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01.007</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ΠΟΙΟΤΗΤΑ</w:t>
            </w:r>
            <w:r>
              <w:rPr>
                <w:rFonts w:ascii="Arial Narrow" w:hAnsi="Arial Narrow"/>
                <w:color w:val="000000"/>
                <w:sz w:val="14"/>
                <w:szCs w:val="14"/>
              </w:rPr>
              <w:t>,</w:t>
            </w:r>
            <w:r w:rsidRPr="00360245">
              <w:rPr>
                <w:rFonts w:ascii="Arial Narrow" w:hAnsi="Arial Narrow"/>
                <w:color w:val="000000"/>
                <w:sz w:val="14"/>
                <w:szCs w:val="14"/>
              </w:rPr>
              <w:t xml:space="preserve"> ΑΣΦΑΛΕΙΑ ΚΑΙ ΟΙΚΟΝΟΜΙΚΗ ΠΡΟΣΙΤΟΤΗΤΑ ΜΕΤΑΦΟΡΩΝ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216.153.657</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25.388.200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4.169.500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245.711.357</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01.008</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ΔΙΕΡΕΥΝΗΣΗ ΣΙΔΗΡΟΔΡΟΜΙΚΩΝ ΑΤΥΧΗΜΑΤΩΝ &amp; ΑΣΦΑΛΕΙΑΣ ΠΤΗΣΕΩΝ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645.000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645.000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01.010</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ΔΙΑΧΕΙΡΙΣΗ ΚΑΙ ΛΕΙΤΟΥΡΓΙΑ ΥΠΗΡΕΣΙΑΣ ΠΟΛΙΤΙΚΗΣ ΑΕΡΟΠΟΡΙΑΣ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142.079.000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142.079.000</w:t>
            </w:r>
          </w:p>
        </w:tc>
      </w:tr>
      <w:tr w:rsidR="009F3D4F" w:rsidRPr="009F3D4F" w:rsidTr="00BF000B">
        <w:trPr>
          <w:trHeight w:val="170"/>
          <w:jc w:val="center"/>
        </w:trPr>
        <w:tc>
          <w:tcPr>
            <w:tcW w:w="480" w:type="dxa"/>
            <w:tcBorders>
              <w:left w:val="single" w:sz="4" w:space="0" w:color="auto"/>
            </w:tcBorders>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1047</w:t>
            </w:r>
          </w:p>
        </w:tc>
        <w:tc>
          <w:tcPr>
            <w:tcW w:w="4267" w:type="dxa"/>
            <w:shd w:val="clear" w:color="auto" w:fill="D9D9D9" w:themeFill="background1" w:themeFillShade="D9"/>
            <w:vAlign w:val="center"/>
            <w:hideMark/>
          </w:tcPr>
          <w:p w:rsidR="009F3D4F" w:rsidRPr="009F3D4F" w:rsidRDefault="009F3D4F" w:rsidP="003A2907">
            <w:pPr>
              <w:rPr>
                <w:rFonts w:ascii="Arial Narrow" w:hAnsi="Arial Narrow"/>
                <w:b/>
                <w:color w:val="000000"/>
                <w:sz w:val="14"/>
                <w:szCs w:val="14"/>
              </w:rPr>
            </w:pPr>
            <w:r w:rsidRPr="009F3D4F">
              <w:rPr>
                <w:rFonts w:ascii="Arial Narrow" w:hAnsi="Arial Narrow"/>
                <w:b/>
                <w:color w:val="000000"/>
                <w:sz w:val="14"/>
                <w:szCs w:val="14"/>
              </w:rPr>
              <w:t>ΥΠΟΥΡΓΕΙΟ ΠΡΟΣΤΑΣΙΑΣ ΤΟΥ ΠΟΛΙΤΗ</w:t>
            </w:r>
          </w:p>
        </w:tc>
        <w:tc>
          <w:tcPr>
            <w:tcW w:w="1273"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2.365.481.000</w:t>
            </w:r>
          </w:p>
        </w:tc>
        <w:tc>
          <w:tcPr>
            <w:tcW w:w="11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5.000.000</w:t>
            </w:r>
          </w:p>
        </w:tc>
        <w:tc>
          <w:tcPr>
            <w:tcW w:w="1400" w:type="dxa"/>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100.000.000</w:t>
            </w:r>
          </w:p>
        </w:tc>
        <w:tc>
          <w:tcPr>
            <w:tcW w:w="1224" w:type="dxa"/>
            <w:tcBorders>
              <w:right w:val="single" w:sz="4" w:space="0" w:color="auto"/>
            </w:tcBorders>
            <w:shd w:val="clear" w:color="auto" w:fill="D9D9D9" w:themeFill="background1" w:themeFillShade="D9"/>
            <w:vAlign w:val="center"/>
            <w:hideMark/>
          </w:tcPr>
          <w:p w:rsidR="009F3D4F" w:rsidRPr="009F3D4F" w:rsidRDefault="009F3D4F" w:rsidP="009F3D4F">
            <w:pPr>
              <w:ind w:right="170"/>
              <w:jc w:val="right"/>
              <w:rPr>
                <w:rFonts w:ascii="Arial Narrow" w:hAnsi="Arial Narrow"/>
                <w:b/>
                <w:color w:val="000000"/>
                <w:sz w:val="14"/>
                <w:szCs w:val="14"/>
              </w:rPr>
            </w:pPr>
            <w:r w:rsidRPr="009F3D4F">
              <w:rPr>
                <w:rFonts w:ascii="Arial Narrow" w:hAnsi="Arial Narrow"/>
                <w:b/>
                <w:color w:val="000000"/>
                <w:sz w:val="14"/>
                <w:szCs w:val="14"/>
              </w:rPr>
              <w:t>2.470.481.000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ΕΠΙΤΕΛΙΚΟΣ ΣΥΝΤΟΝΙΣΜΟΣ  ΠΡΟΣΤΑΣΙΑΣ ΤΟΥ ΠΟΛΙΤΗ</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46.290.078</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46.290.078</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01.002</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ΑΣΤΥΝΟΜΙΚΕΣ ΥΠΗΡΕΣΙΕΣ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1.649.714.430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89.200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1.274.000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1.651.077.630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01.003</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ΑΣΦΑΛΕΙΑ ΣΥΝΟΡΩΝ - ΔΙΑΧΕΙΡΙΣΗ ΜΕΤΑΝΑΣΤΕΥΤΙΚΩΝ ΡΟΩΝ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18.152.000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56.000.000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74.152.000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01.004</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ΠΟΛΙΤΙΚΗ ΠΡΟΣΤΑΣΙΑ ΚΑΙ ΑΝΤΙΜΕΤΩΠΙΣΗ ΚΑΤΑΣΤΡΟΦΩΝ</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3.020.337</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3.020.337</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01.005</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ΠΥΡΟΣΒΕΣΤΙΚΕΣ ΥΠΗΡΕΣΙΕΣ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442.858.434</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3.910.800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12.726.000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459.495.234</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01.006</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ΑΝΤΕΓΚΛΗΜΑΤΙΚΗ ΠΟΛΙΤΙΚΗ/ΣΩΦΡΟΝΙΣΜΟΣ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120.887.000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120.887.000</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01.007</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ΔΙΑΧΕΙΡΙΣΗ ΜΕΤΑΝΑΣΤΕΥΣΗΣ, ΥΠΟΔΟΧΗΣ ΚΑΙ ΑΣΥΛΟΥ</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33.210.619</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1.000.000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30.000.000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64.210.619</w:t>
            </w:r>
          </w:p>
        </w:tc>
      </w:tr>
      <w:tr w:rsidR="009F3D4F" w:rsidRPr="005868C4" w:rsidTr="00313B66">
        <w:trPr>
          <w:trHeight w:val="170"/>
          <w:jc w:val="center"/>
        </w:trPr>
        <w:tc>
          <w:tcPr>
            <w:tcW w:w="480" w:type="dxa"/>
            <w:tcBorders>
              <w:left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02.001</w:t>
            </w:r>
          </w:p>
        </w:tc>
        <w:tc>
          <w:tcPr>
            <w:tcW w:w="4267" w:type="dxa"/>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ΕΚΠΑΙΔΕΥΣΗ ΕΛΑΣ</w:t>
            </w:r>
          </w:p>
        </w:tc>
        <w:tc>
          <w:tcPr>
            <w:tcW w:w="1273"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50.901.570</w:t>
            </w:r>
          </w:p>
        </w:tc>
        <w:tc>
          <w:tcPr>
            <w:tcW w:w="11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50.901.570</w:t>
            </w:r>
          </w:p>
        </w:tc>
      </w:tr>
      <w:tr w:rsidR="009F3D4F" w:rsidRPr="005868C4" w:rsidTr="00313B66">
        <w:trPr>
          <w:trHeight w:val="170"/>
          <w:jc w:val="center"/>
        </w:trPr>
        <w:tc>
          <w:tcPr>
            <w:tcW w:w="480" w:type="dxa"/>
            <w:tcBorders>
              <w:left w:val="single" w:sz="4" w:space="0" w:color="auto"/>
              <w:bottom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02.002</w:t>
            </w:r>
          </w:p>
        </w:tc>
        <w:tc>
          <w:tcPr>
            <w:tcW w:w="4267" w:type="dxa"/>
            <w:tcBorders>
              <w:bottom w:val="single" w:sz="4" w:space="0" w:color="auto"/>
            </w:tcBorders>
            <w:shd w:val="clear" w:color="auto" w:fill="auto"/>
            <w:vAlign w:val="center"/>
            <w:hideMark/>
          </w:tcPr>
          <w:p w:rsidR="009F3D4F" w:rsidRPr="00360245" w:rsidRDefault="009F3D4F" w:rsidP="003A2907">
            <w:pPr>
              <w:rPr>
                <w:rFonts w:ascii="Arial Narrow" w:hAnsi="Arial Narrow"/>
                <w:color w:val="000000"/>
                <w:sz w:val="14"/>
                <w:szCs w:val="14"/>
              </w:rPr>
            </w:pPr>
            <w:r w:rsidRPr="00360245">
              <w:rPr>
                <w:rFonts w:ascii="Arial Narrow" w:hAnsi="Arial Narrow"/>
                <w:color w:val="000000"/>
                <w:sz w:val="14"/>
                <w:szCs w:val="14"/>
              </w:rPr>
              <w:t>ΕΚΠΑΙΔΕΥΣΗ ΠΣ</w:t>
            </w:r>
          </w:p>
        </w:tc>
        <w:tc>
          <w:tcPr>
            <w:tcW w:w="1273" w:type="dxa"/>
            <w:tcBorders>
              <w:bottom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446.532</w:t>
            </w:r>
          </w:p>
        </w:tc>
        <w:tc>
          <w:tcPr>
            <w:tcW w:w="1100" w:type="dxa"/>
            <w:tcBorders>
              <w:bottom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400" w:type="dxa"/>
            <w:tcBorders>
              <w:bottom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0</w:t>
            </w:r>
          </w:p>
        </w:tc>
        <w:tc>
          <w:tcPr>
            <w:tcW w:w="1224" w:type="dxa"/>
            <w:tcBorders>
              <w:bottom w:val="single" w:sz="4" w:space="0" w:color="auto"/>
              <w:right w:val="single" w:sz="4" w:space="0" w:color="auto"/>
            </w:tcBorders>
            <w:shd w:val="clear" w:color="auto" w:fill="auto"/>
            <w:vAlign w:val="center"/>
            <w:hideMark/>
          </w:tcPr>
          <w:p w:rsidR="009F3D4F" w:rsidRDefault="009F3D4F" w:rsidP="009F3D4F">
            <w:pPr>
              <w:ind w:right="170"/>
              <w:jc w:val="right"/>
              <w:rPr>
                <w:rFonts w:ascii="Arial Narrow" w:hAnsi="Arial Narrow"/>
                <w:color w:val="000000"/>
                <w:sz w:val="14"/>
                <w:szCs w:val="14"/>
              </w:rPr>
            </w:pPr>
            <w:r>
              <w:rPr>
                <w:rFonts w:ascii="Arial Narrow" w:hAnsi="Arial Narrow"/>
                <w:color w:val="000000"/>
                <w:sz w:val="14"/>
                <w:szCs w:val="14"/>
              </w:rPr>
              <w:t>446.532</w:t>
            </w:r>
          </w:p>
        </w:tc>
      </w:tr>
    </w:tbl>
    <w:p w:rsidR="009A2BB6" w:rsidRPr="00313B66" w:rsidRDefault="00313B66" w:rsidP="00313B66">
      <w:pPr>
        <w:ind w:hanging="284"/>
        <w:rPr>
          <w:rFonts w:ascii="Arial Narrow" w:hAnsi="Arial Narrow"/>
          <w:sz w:val="18"/>
          <w:szCs w:val="18"/>
        </w:rPr>
      </w:pPr>
      <w:r w:rsidRPr="00313B66">
        <w:rPr>
          <w:rFonts w:ascii="Arial Narrow" w:hAnsi="Arial Narrow"/>
          <w:sz w:val="18"/>
          <w:szCs w:val="18"/>
          <w:u w:val="single"/>
        </w:rPr>
        <w:t>Σημείωση</w:t>
      </w:r>
      <w:r w:rsidRPr="00313B66">
        <w:rPr>
          <w:rFonts w:ascii="Arial Narrow" w:hAnsi="Arial Narrow"/>
          <w:sz w:val="18"/>
          <w:szCs w:val="18"/>
        </w:rPr>
        <w:t xml:space="preserve">:  Στον πιλοτικό σχεδιασμό έτους 2020 για το Υπουργείο Οικονομικών δεν περιλαμβάνονται οι φορείς 401/ΝΣΚ και </w:t>
      </w:r>
      <w:r w:rsidR="001615A6">
        <w:rPr>
          <w:rFonts w:ascii="Arial Narrow" w:hAnsi="Arial Narrow"/>
          <w:sz w:val="18"/>
          <w:szCs w:val="18"/>
        </w:rPr>
        <w:t>801/ΑΑ</w:t>
      </w:r>
      <w:r w:rsidRPr="00313B66">
        <w:rPr>
          <w:rFonts w:ascii="Arial Narrow" w:hAnsi="Arial Narrow"/>
          <w:sz w:val="18"/>
          <w:szCs w:val="18"/>
        </w:rPr>
        <w:t>ΔΕ</w:t>
      </w:r>
      <w:r>
        <w:rPr>
          <w:rFonts w:ascii="Arial Narrow" w:hAnsi="Arial Narrow"/>
          <w:sz w:val="18"/>
          <w:szCs w:val="18"/>
        </w:rPr>
        <w:t>.</w:t>
      </w:r>
    </w:p>
    <w:p w:rsidR="00F65DC3" w:rsidRDefault="00F65DC3" w:rsidP="00C343C5">
      <w:pPr>
        <w:tabs>
          <w:tab w:val="left" w:pos="0"/>
        </w:tabs>
        <w:contextualSpacing/>
        <w:jc w:val="both"/>
        <w:rPr>
          <w:sz w:val="22"/>
          <w:szCs w:val="22"/>
        </w:rPr>
      </w:pPr>
    </w:p>
    <w:p w:rsidR="00ED380F" w:rsidRDefault="00ED380F" w:rsidP="00C343C5">
      <w:pPr>
        <w:tabs>
          <w:tab w:val="left" w:pos="0"/>
        </w:tabs>
        <w:contextualSpacing/>
        <w:jc w:val="both"/>
        <w:rPr>
          <w:sz w:val="22"/>
          <w:szCs w:val="22"/>
        </w:rPr>
      </w:pPr>
      <w:r>
        <w:rPr>
          <w:sz w:val="22"/>
          <w:szCs w:val="22"/>
        </w:rPr>
        <w:t>Στην πλήρη ανάπτυξη του νέου συστήματος, θα παρουσιάζεται για κάθε Πρόγραμμα το σύνολο της χρηματοδότησης που διατίθεται σε αυτό από τον Κρατικό Προϋπολογισμό, καθώς και η συνεισφορά λοιπών ΦΓΚ στην επίτευξη των στόχων του. Ενδεικτικά, παρουσιάζεται σε αυτό το στάδιο, ο σχετικός πίνακας για το Υπουργείο Πολιτισμού και Αθλητισμού.</w:t>
      </w:r>
    </w:p>
    <w:p w:rsidR="00ED380F" w:rsidRDefault="00ED380F" w:rsidP="00C343C5">
      <w:pPr>
        <w:tabs>
          <w:tab w:val="left" w:pos="0"/>
        </w:tabs>
        <w:contextualSpacing/>
        <w:jc w:val="both"/>
        <w:rPr>
          <w:sz w:val="22"/>
          <w:szCs w:val="22"/>
        </w:rPr>
      </w:pPr>
    </w:p>
    <w:p w:rsidR="00ED380F" w:rsidRDefault="00ED380F" w:rsidP="00C343C5">
      <w:pPr>
        <w:tabs>
          <w:tab w:val="left" w:pos="0"/>
        </w:tabs>
        <w:contextualSpacing/>
        <w:jc w:val="both"/>
        <w:rPr>
          <w:sz w:val="22"/>
          <w:szCs w:val="22"/>
        </w:rPr>
      </w:pPr>
    </w:p>
    <w:tbl>
      <w:tblPr>
        <w:tblW w:w="9551" w:type="dxa"/>
        <w:jc w:val="center"/>
        <w:tblLayout w:type="fixed"/>
        <w:tblCellMar>
          <w:left w:w="28" w:type="dxa"/>
          <w:right w:w="28" w:type="dxa"/>
        </w:tblCellMar>
        <w:tblLook w:val="04A0"/>
      </w:tblPr>
      <w:tblGrid>
        <w:gridCol w:w="479"/>
        <w:gridCol w:w="4410"/>
        <w:gridCol w:w="1561"/>
        <w:gridCol w:w="1701"/>
        <w:gridCol w:w="1400"/>
      </w:tblGrid>
      <w:tr w:rsidR="00652CB0" w:rsidRPr="009A2BB6" w:rsidTr="00447308">
        <w:trPr>
          <w:trHeight w:val="340"/>
          <w:jc w:val="center"/>
        </w:trPr>
        <w:tc>
          <w:tcPr>
            <w:tcW w:w="9551" w:type="dxa"/>
            <w:gridSpan w:val="5"/>
            <w:tcBorders>
              <w:top w:val="single" w:sz="4" w:space="0" w:color="auto"/>
              <w:left w:val="single" w:sz="4" w:space="0" w:color="auto"/>
              <w:bottom w:val="nil"/>
              <w:right w:val="single" w:sz="4" w:space="0" w:color="auto"/>
            </w:tcBorders>
            <w:shd w:val="clear" w:color="auto" w:fill="404040" w:themeFill="text1" w:themeFillTint="BF"/>
            <w:noWrap/>
            <w:vAlign w:val="center"/>
            <w:hideMark/>
          </w:tcPr>
          <w:p w:rsidR="009A2BB6" w:rsidRDefault="000230DD" w:rsidP="009A2BB6">
            <w:pPr>
              <w:jc w:val="center"/>
              <w:rPr>
                <w:rFonts w:ascii="Arial Narrow" w:hAnsi="Arial Narrow"/>
                <w:b/>
                <w:color w:val="FFFFFF" w:themeColor="background1"/>
              </w:rPr>
            </w:pPr>
            <w:r w:rsidRPr="009A2BB6">
              <w:rPr>
                <w:rFonts w:ascii="Arial Narrow" w:hAnsi="Arial Narrow"/>
                <w:b/>
                <w:color w:val="FFFFFF" w:themeColor="background1"/>
              </w:rPr>
              <w:t>Πίνακας 2.2  Χρηματοδότηση ανά Πρόγραμμα από Κρατικό Προϋπολογισμό</w:t>
            </w:r>
          </w:p>
          <w:p w:rsidR="00652CB0" w:rsidRDefault="000230DD" w:rsidP="009A2BB6">
            <w:pPr>
              <w:jc w:val="center"/>
              <w:rPr>
                <w:rFonts w:ascii="Arial Narrow" w:hAnsi="Arial Narrow"/>
                <w:b/>
                <w:color w:val="FFFFFF" w:themeColor="background1"/>
              </w:rPr>
            </w:pPr>
            <w:r w:rsidRPr="009A2BB6">
              <w:rPr>
                <w:rFonts w:ascii="Arial Narrow" w:hAnsi="Arial Narrow"/>
                <w:b/>
                <w:color w:val="FFFFFF" w:themeColor="background1"/>
              </w:rPr>
              <w:t>και ίδιους πόρους ΦΓΚ</w:t>
            </w:r>
          </w:p>
          <w:p w:rsidR="009A2BB6" w:rsidRPr="009A2BB6" w:rsidRDefault="009A2BB6" w:rsidP="009A2BB6">
            <w:pPr>
              <w:jc w:val="center"/>
              <w:rPr>
                <w:rFonts w:ascii="Arial Narrow" w:hAnsi="Arial Narrow"/>
                <w:b/>
                <w:color w:val="FFFFFF" w:themeColor="background1"/>
              </w:rPr>
            </w:pPr>
            <w:r>
              <w:rPr>
                <w:rFonts w:ascii="Arial Narrow" w:hAnsi="Arial Narrow"/>
                <w:b/>
                <w:color w:val="FFFFFF" w:themeColor="background1"/>
              </w:rPr>
              <w:t>(σε ευρώ)</w:t>
            </w:r>
          </w:p>
        </w:tc>
      </w:tr>
      <w:tr w:rsidR="00652CB0" w:rsidRPr="00A14AD8" w:rsidTr="00447308">
        <w:trPr>
          <w:trHeight w:val="227"/>
          <w:jc w:val="center"/>
        </w:trPr>
        <w:tc>
          <w:tcPr>
            <w:tcW w:w="9551" w:type="dxa"/>
            <w:gridSpan w:val="5"/>
            <w:tcBorders>
              <w:top w:val="nil"/>
              <w:left w:val="single" w:sz="4" w:space="0" w:color="auto"/>
              <w:bottom w:val="single" w:sz="4" w:space="0" w:color="auto"/>
              <w:right w:val="single" w:sz="4" w:space="0" w:color="auto"/>
            </w:tcBorders>
            <w:shd w:val="clear" w:color="auto" w:fill="auto"/>
            <w:noWrap/>
            <w:vAlign w:val="bottom"/>
            <w:hideMark/>
          </w:tcPr>
          <w:p w:rsidR="00652CB0" w:rsidRPr="00A14AD8" w:rsidRDefault="00652CB0" w:rsidP="00A14AD8">
            <w:pPr>
              <w:jc w:val="center"/>
              <w:rPr>
                <w:rFonts w:ascii="Arial Narrow" w:hAnsi="Arial Narrow"/>
                <w:color w:val="000000"/>
                <w:sz w:val="16"/>
                <w:szCs w:val="16"/>
              </w:rPr>
            </w:pPr>
          </w:p>
        </w:tc>
      </w:tr>
      <w:tr w:rsidR="00652CB0" w:rsidRPr="000230DD" w:rsidTr="00447308">
        <w:trPr>
          <w:trHeight w:val="340"/>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CB0" w:rsidRPr="00A14AD8"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Κωδ.</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CB0" w:rsidRPr="00A14AD8"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Φορείς Προγράμματα</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0DD" w:rsidRPr="000230DD"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Κρατικός</w:t>
            </w:r>
          </w:p>
          <w:p w:rsidR="00652CB0" w:rsidRPr="00A14AD8"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Προϋπολογισμός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CB0" w:rsidRPr="00A14AD8"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Από πόρους ΦΓΚ εκτός Κρατικού Προϋπ</w:t>
            </w:r>
            <w:r w:rsidR="000230DD">
              <w:rPr>
                <w:rFonts w:ascii="Arial Narrow" w:hAnsi="Arial Narrow"/>
                <w:b/>
                <w:color w:val="000000"/>
                <w:sz w:val="16"/>
                <w:szCs w:val="16"/>
              </w:rPr>
              <w:t>/</w:t>
            </w:r>
            <w:r w:rsidRPr="00A14AD8">
              <w:rPr>
                <w:rFonts w:ascii="Arial Narrow" w:hAnsi="Arial Narrow"/>
                <w:b/>
                <w:color w:val="000000"/>
                <w:sz w:val="16"/>
                <w:szCs w:val="16"/>
              </w:rPr>
              <w:t>σμού</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CB0" w:rsidRPr="00A14AD8" w:rsidRDefault="00652CB0" w:rsidP="000230DD">
            <w:pPr>
              <w:jc w:val="center"/>
              <w:rPr>
                <w:rFonts w:ascii="Arial Narrow" w:hAnsi="Arial Narrow"/>
                <w:b/>
                <w:color w:val="000000"/>
                <w:sz w:val="16"/>
                <w:szCs w:val="16"/>
              </w:rPr>
            </w:pPr>
            <w:r w:rsidRPr="00A14AD8">
              <w:rPr>
                <w:rFonts w:ascii="Arial Narrow" w:hAnsi="Arial Narrow"/>
                <w:b/>
                <w:color w:val="000000"/>
                <w:sz w:val="16"/>
                <w:szCs w:val="16"/>
              </w:rPr>
              <w:t>Σύνολο</w:t>
            </w:r>
          </w:p>
        </w:tc>
      </w:tr>
      <w:tr w:rsidR="00DF02D9" w:rsidRPr="001075E4" w:rsidTr="00447308">
        <w:trPr>
          <w:trHeight w:val="340"/>
          <w:jc w:val="center"/>
        </w:trPr>
        <w:tc>
          <w:tcPr>
            <w:tcW w:w="479" w:type="dxa"/>
            <w:tcBorders>
              <w:top w:val="single" w:sz="4" w:space="0" w:color="auto"/>
              <w:left w:val="single" w:sz="4" w:space="0" w:color="auto"/>
            </w:tcBorders>
            <w:shd w:val="clear" w:color="auto" w:fill="D9D9D9" w:themeFill="background1" w:themeFillShade="D9"/>
            <w:noWrap/>
            <w:vAlign w:val="center"/>
            <w:hideMark/>
          </w:tcPr>
          <w:p w:rsidR="00DF02D9" w:rsidRPr="001075E4" w:rsidRDefault="00DF02D9" w:rsidP="00A14AD8">
            <w:pPr>
              <w:rPr>
                <w:rFonts w:ascii="Arial Narrow" w:hAnsi="Arial Narrow"/>
                <w:b/>
                <w:color w:val="000000"/>
                <w:sz w:val="16"/>
                <w:szCs w:val="16"/>
              </w:rPr>
            </w:pPr>
            <w:r w:rsidRPr="001075E4">
              <w:rPr>
                <w:rFonts w:ascii="Arial Narrow" w:hAnsi="Arial Narrow"/>
                <w:b/>
                <w:color w:val="000000"/>
                <w:sz w:val="16"/>
                <w:szCs w:val="16"/>
              </w:rPr>
              <w:t>1021</w:t>
            </w:r>
          </w:p>
        </w:tc>
        <w:tc>
          <w:tcPr>
            <w:tcW w:w="4410" w:type="dxa"/>
            <w:tcBorders>
              <w:top w:val="single" w:sz="4" w:space="0" w:color="auto"/>
            </w:tcBorders>
            <w:shd w:val="clear" w:color="auto" w:fill="D9D9D9" w:themeFill="background1" w:themeFillShade="D9"/>
            <w:vAlign w:val="center"/>
            <w:hideMark/>
          </w:tcPr>
          <w:p w:rsidR="00DF02D9" w:rsidRPr="001075E4" w:rsidRDefault="00DF02D9" w:rsidP="00A14AD8">
            <w:pPr>
              <w:rPr>
                <w:rFonts w:ascii="Arial Narrow" w:hAnsi="Arial Narrow"/>
                <w:b/>
                <w:color w:val="000000"/>
                <w:sz w:val="16"/>
                <w:szCs w:val="16"/>
              </w:rPr>
            </w:pPr>
            <w:r w:rsidRPr="001075E4">
              <w:rPr>
                <w:rFonts w:ascii="Arial Narrow" w:hAnsi="Arial Narrow"/>
                <w:b/>
                <w:color w:val="000000"/>
                <w:sz w:val="16"/>
                <w:szCs w:val="16"/>
              </w:rPr>
              <w:t>ΥΠΟΥΡΓΕΙΟ ΠΟΛΙΤΙΣΜΟΥ &amp; ΑΘΛΗΤΙΣΜΟΥ</w:t>
            </w:r>
          </w:p>
        </w:tc>
        <w:tc>
          <w:tcPr>
            <w:tcW w:w="1561" w:type="dxa"/>
            <w:tcBorders>
              <w:top w:val="single" w:sz="4" w:space="0" w:color="auto"/>
            </w:tcBorders>
            <w:shd w:val="clear" w:color="auto" w:fill="D9D9D9" w:themeFill="background1" w:themeFillShade="D9"/>
            <w:noWrap/>
            <w:vAlign w:val="center"/>
            <w:hideMark/>
          </w:tcPr>
          <w:p w:rsidR="00DF02D9" w:rsidRPr="001075E4" w:rsidRDefault="00DF02D9" w:rsidP="00DF02D9">
            <w:pPr>
              <w:ind w:right="284"/>
              <w:jc w:val="right"/>
              <w:rPr>
                <w:rFonts w:ascii="Arial Narrow" w:hAnsi="Arial Narrow"/>
                <w:b/>
                <w:color w:val="000000"/>
                <w:sz w:val="16"/>
                <w:szCs w:val="16"/>
              </w:rPr>
            </w:pPr>
            <w:r w:rsidRPr="001075E4">
              <w:rPr>
                <w:rFonts w:ascii="Arial Narrow" w:hAnsi="Arial Narrow"/>
                <w:b/>
                <w:color w:val="000000"/>
                <w:sz w:val="16"/>
                <w:szCs w:val="16"/>
              </w:rPr>
              <w:t>335.200.000</w:t>
            </w:r>
          </w:p>
        </w:tc>
        <w:tc>
          <w:tcPr>
            <w:tcW w:w="1701" w:type="dxa"/>
            <w:tcBorders>
              <w:top w:val="single" w:sz="4" w:space="0" w:color="auto"/>
            </w:tcBorders>
            <w:shd w:val="clear" w:color="auto" w:fill="D9D9D9" w:themeFill="background1" w:themeFillShade="D9"/>
            <w:vAlign w:val="center"/>
            <w:hideMark/>
          </w:tcPr>
          <w:p w:rsidR="00DF02D9" w:rsidRPr="001075E4" w:rsidRDefault="00DF02D9" w:rsidP="00DF02D9">
            <w:pPr>
              <w:ind w:right="284"/>
              <w:jc w:val="right"/>
              <w:rPr>
                <w:rFonts w:ascii="Arial Narrow" w:hAnsi="Arial Narrow"/>
                <w:b/>
                <w:color w:val="000000"/>
                <w:sz w:val="16"/>
                <w:szCs w:val="16"/>
              </w:rPr>
            </w:pPr>
            <w:r w:rsidRPr="001075E4">
              <w:rPr>
                <w:rFonts w:ascii="Arial Narrow" w:hAnsi="Arial Narrow"/>
                <w:b/>
                <w:color w:val="000000"/>
                <w:sz w:val="16"/>
                <w:szCs w:val="16"/>
              </w:rPr>
              <w:t>66.358.246</w:t>
            </w:r>
          </w:p>
        </w:tc>
        <w:tc>
          <w:tcPr>
            <w:tcW w:w="1400" w:type="dxa"/>
            <w:tcBorders>
              <w:top w:val="single" w:sz="4" w:space="0" w:color="auto"/>
              <w:right w:val="single" w:sz="4" w:space="0" w:color="auto"/>
            </w:tcBorders>
            <w:shd w:val="clear" w:color="auto" w:fill="D9D9D9" w:themeFill="background1" w:themeFillShade="D9"/>
            <w:noWrap/>
            <w:vAlign w:val="center"/>
            <w:hideMark/>
          </w:tcPr>
          <w:p w:rsidR="00DF02D9" w:rsidRPr="001075E4" w:rsidRDefault="00DF02D9" w:rsidP="00DF02D9">
            <w:pPr>
              <w:ind w:right="284"/>
              <w:jc w:val="right"/>
              <w:rPr>
                <w:rFonts w:ascii="Arial Narrow" w:hAnsi="Arial Narrow"/>
                <w:b/>
                <w:color w:val="000000"/>
                <w:sz w:val="16"/>
                <w:szCs w:val="16"/>
              </w:rPr>
            </w:pPr>
            <w:r w:rsidRPr="001075E4">
              <w:rPr>
                <w:rFonts w:ascii="Arial Narrow" w:hAnsi="Arial Narrow"/>
                <w:b/>
                <w:color w:val="000000"/>
                <w:sz w:val="16"/>
                <w:szCs w:val="16"/>
              </w:rPr>
              <w:t>401.558.246</w:t>
            </w:r>
          </w:p>
        </w:tc>
      </w:tr>
      <w:tr w:rsidR="00DF02D9" w:rsidRPr="00A14AD8" w:rsidTr="00447308">
        <w:trPr>
          <w:trHeight w:val="340"/>
          <w:jc w:val="center"/>
        </w:trPr>
        <w:tc>
          <w:tcPr>
            <w:tcW w:w="479" w:type="dxa"/>
            <w:tcBorders>
              <w:top w:val="nil"/>
              <w:left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01.001</w:t>
            </w:r>
          </w:p>
        </w:tc>
        <w:tc>
          <w:tcPr>
            <w:tcW w:w="4410" w:type="dxa"/>
            <w:tcBorders>
              <w:top w:val="nil"/>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ΕΠΙΤΕΛΙΚΟΣ ΣΥΝΤΟΝΙΣΜΟΣ ΠΟΛΙΤΙΣΜΟΥ &amp; ΑΘΛΗΤΙΣΜΟΥ</w:t>
            </w:r>
          </w:p>
        </w:tc>
        <w:tc>
          <w:tcPr>
            <w:tcW w:w="1561" w:type="dxa"/>
            <w:tcBorders>
              <w:top w:val="nil"/>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89.614.007</w:t>
            </w:r>
          </w:p>
        </w:tc>
        <w:tc>
          <w:tcPr>
            <w:tcW w:w="1701" w:type="dxa"/>
            <w:tcBorders>
              <w:top w:val="nil"/>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12.337.246</w:t>
            </w:r>
          </w:p>
        </w:tc>
        <w:tc>
          <w:tcPr>
            <w:tcW w:w="1400" w:type="dxa"/>
            <w:tcBorders>
              <w:top w:val="nil"/>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101.951.253</w:t>
            </w:r>
          </w:p>
        </w:tc>
      </w:tr>
      <w:tr w:rsidR="00DF02D9" w:rsidRPr="00A14AD8" w:rsidTr="00447308">
        <w:trPr>
          <w:trHeight w:val="340"/>
          <w:jc w:val="center"/>
        </w:trPr>
        <w:tc>
          <w:tcPr>
            <w:tcW w:w="479" w:type="dxa"/>
            <w:tcBorders>
              <w:top w:val="nil"/>
              <w:left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01.002</w:t>
            </w:r>
          </w:p>
        </w:tc>
        <w:tc>
          <w:tcPr>
            <w:tcW w:w="4410" w:type="dxa"/>
            <w:tcBorders>
              <w:top w:val="nil"/>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ΑΡΧΑΙΟΛΟΓΙΚΑ ΜΟΥΣΕΙΑ - ΑΡΧΑΙΟΛΟΓΙΚΟΙ ΧΩΡΟΙ-ΜΝΗΜΕΙΑ-ΚΤΙΡΙΑ</w:t>
            </w:r>
          </w:p>
        </w:tc>
        <w:tc>
          <w:tcPr>
            <w:tcW w:w="1561" w:type="dxa"/>
            <w:tcBorders>
              <w:top w:val="nil"/>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125.271.574</w:t>
            </w:r>
          </w:p>
        </w:tc>
        <w:tc>
          <w:tcPr>
            <w:tcW w:w="1701" w:type="dxa"/>
            <w:tcBorders>
              <w:top w:val="nil"/>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32.800.000</w:t>
            </w:r>
          </w:p>
        </w:tc>
        <w:tc>
          <w:tcPr>
            <w:tcW w:w="1400" w:type="dxa"/>
            <w:tcBorders>
              <w:top w:val="nil"/>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158.071.574</w:t>
            </w:r>
          </w:p>
        </w:tc>
      </w:tr>
      <w:tr w:rsidR="00DF02D9" w:rsidRPr="00A14AD8" w:rsidTr="00447308">
        <w:trPr>
          <w:trHeight w:val="340"/>
          <w:jc w:val="center"/>
        </w:trPr>
        <w:tc>
          <w:tcPr>
            <w:tcW w:w="479" w:type="dxa"/>
            <w:tcBorders>
              <w:top w:val="nil"/>
              <w:left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01.003</w:t>
            </w:r>
          </w:p>
        </w:tc>
        <w:tc>
          <w:tcPr>
            <w:tcW w:w="4410" w:type="dxa"/>
            <w:tcBorders>
              <w:top w:val="nil"/>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ΤΕΧΝΕΣ ΚΑΙ ΓΡΑΜΜΑΤΑ - ΚΑΛΛΙΤΕΧΝΙΚΗ ΕΚΠΑΙΔΕΥΣΗ  ΚΑΙ ΛΟΙΠΕΣ ΠΟΛΙΤΙΣΤΙΚΕΣ ΔΡΑΣΕΙΣ</w:t>
            </w:r>
          </w:p>
        </w:tc>
        <w:tc>
          <w:tcPr>
            <w:tcW w:w="1561" w:type="dxa"/>
            <w:tcBorders>
              <w:top w:val="nil"/>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67.822.151</w:t>
            </w:r>
          </w:p>
        </w:tc>
        <w:tc>
          <w:tcPr>
            <w:tcW w:w="1701" w:type="dxa"/>
            <w:tcBorders>
              <w:top w:val="nil"/>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21.221.000</w:t>
            </w:r>
          </w:p>
        </w:tc>
        <w:tc>
          <w:tcPr>
            <w:tcW w:w="1400" w:type="dxa"/>
            <w:tcBorders>
              <w:top w:val="nil"/>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89.043.151</w:t>
            </w:r>
          </w:p>
        </w:tc>
      </w:tr>
      <w:tr w:rsidR="00DF02D9" w:rsidRPr="00A14AD8" w:rsidTr="00447308">
        <w:trPr>
          <w:trHeight w:val="340"/>
          <w:jc w:val="center"/>
        </w:trPr>
        <w:tc>
          <w:tcPr>
            <w:tcW w:w="479" w:type="dxa"/>
            <w:tcBorders>
              <w:top w:val="nil"/>
              <w:left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01.004</w:t>
            </w:r>
          </w:p>
        </w:tc>
        <w:tc>
          <w:tcPr>
            <w:tcW w:w="4410" w:type="dxa"/>
            <w:tcBorders>
              <w:top w:val="nil"/>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ΕΡΑΣΙΤΕΧΝΙΚΟΣ &amp; ΕΠΑΓΓΕΛΜΑΤΙΚΟΣ ΑΘΛΗΤΙΣΜΟΣ</w:t>
            </w:r>
          </w:p>
        </w:tc>
        <w:tc>
          <w:tcPr>
            <w:tcW w:w="1561" w:type="dxa"/>
            <w:tcBorders>
              <w:top w:val="nil"/>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42.328.951</w:t>
            </w:r>
          </w:p>
        </w:tc>
        <w:tc>
          <w:tcPr>
            <w:tcW w:w="1701" w:type="dxa"/>
            <w:tcBorders>
              <w:top w:val="nil"/>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0</w:t>
            </w:r>
          </w:p>
        </w:tc>
        <w:tc>
          <w:tcPr>
            <w:tcW w:w="1400" w:type="dxa"/>
            <w:tcBorders>
              <w:top w:val="nil"/>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42.328.951</w:t>
            </w:r>
          </w:p>
        </w:tc>
      </w:tr>
      <w:tr w:rsidR="00DF02D9" w:rsidRPr="00A14AD8" w:rsidTr="00447308">
        <w:trPr>
          <w:trHeight w:val="340"/>
          <w:jc w:val="center"/>
        </w:trPr>
        <w:tc>
          <w:tcPr>
            <w:tcW w:w="479" w:type="dxa"/>
            <w:tcBorders>
              <w:top w:val="nil"/>
              <w:left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01.005</w:t>
            </w:r>
          </w:p>
        </w:tc>
        <w:tc>
          <w:tcPr>
            <w:tcW w:w="4410" w:type="dxa"/>
            <w:tcBorders>
              <w:top w:val="nil"/>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ΑΘΛΗΣΗ ΓΙΑ ΟΛΟΥΣ, ΑΝΑΨΥΧΗ, ΑΘΛΟΤΟΥΡΙΣΜΟΣ, ΕΠΙΣΤΗΜΟΝΙΚΗ ΥΠΟΣΤΗΡΙΞΗ ΚΑΙ ΔΙΕΘΝΕΙΣ ΣΧΕΣΕΙΣ</w:t>
            </w:r>
          </w:p>
        </w:tc>
        <w:tc>
          <w:tcPr>
            <w:tcW w:w="1561" w:type="dxa"/>
            <w:tcBorders>
              <w:top w:val="nil"/>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3.813.702</w:t>
            </w:r>
          </w:p>
        </w:tc>
        <w:tc>
          <w:tcPr>
            <w:tcW w:w="1701" w:type="dxa"/>
            <w:tcBorders>
              <w:top w:val="nil"/>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0</w:t>
            </w:r>
          </w:p>
        </w:tc>
        <w:tc>
          <w:tcPr>
            <w:tcW w:w="1400" w:type="dxa"/>
            <w:tcBorders>
              <w:top w:val="nil"/>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3.813.702</w:t>
            </w:r>
          </w:p>
        </w:tc>
      </w:tr>
      <w:tr w:rsidR="00DF02D9" w:rsidRPr="00A14AD8" w:rsidTr="00447308">
        <w:trPr>
          <w:trHeight w:val="340"/>
          <w:jc w:val="center"/>
        </w:trPr>
        <w:tc>
          <w:tcPr>
            <w:tcW w:w="479" w:type="dxa"/>
            <w:tcBorders>
              <w:top w:val="nil"/>
              <w:left w:val="single" w:sz="4" w:space="0" w:color="auto"/>
              <w:bottom w:val="single" w:sz="4" w:space="0" w:color="auto"/>
            </w:tcBorders>
            <w:shd w:val="clear" w:color="auto" w:fill="auto"/>
            <w:noWrap/>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01.006</w:t>
            </w:r>
          </w:p>
        </w:tc>
        <w:tc>
          <w:tcPr>
            <w:tcW w:w="4410" w:type="dxa"/>
            <w:tcBorders>
              <w:top w:val="nil"/>
              <w:bottom w:val="single" w:sz="4" w:space="0" w:color="auto"/>
            </w:tcBorders>
            <w:shd w:val="clear" w:color="auto" w:fill="auto"/>
            <w:vAlign w:val="center"/>
            <w:hideMark/>
          </w:tcPr>
          <w:p w:rsidR="00DF02D9" w:rsidRPr="00A14AD8" w:rsidRDefault="00DF02D9" w:rsidP="00A14AD8">
            <w:pPr>
              <w:rPr>
                <w:rFonts w:ascii="Arial Narrow" w:hAnsi="Arial Narrow"/>
                <w:color w:val="000000"/>
                <w:sz w:val="16"/>
                <w:szCs w:val="16"/>
              </w:rPr>
            </w:pPr>
            <w:r w:rsidRPr="00A14AD8">
              <w:rPr>
                <w:rFonts w:ascii="Arial Narrow" w:hAnsi="Arial Narrow"/>
                <w:color w:val="000000"/>
                <w:sz w:val="16"/>
                <w:szCs w:val="16"/>
              </w:rPr>
              <w:t>ΕΡΓΑ ΥΠΟΔΟΜΩΝ ΑΘΛΗΤΙΣΜΟΥ</w:t>
            </w:r>
          </w:p>
        </w:tc>
        <w:tc>
          <w:tcPr>
            <w:tcW w:w="1561" w:type="dxa"/>
            <w:tcBorders>
              <w:top w:val="nil"/>
              <w:bottom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6.349.615</w:t>
            </w:r>
          </w:p>
        </w:tc>
        <w:tc>
          <w:tcPr>
            <w:tcW w:w="1701" w:type="dxa"/>
            <w:tcBorders>
              <w:top w:val="nil"/>
              <w:bottom w:val="single" w:sz="4" w:space="0" w:color="auto"/>
            </w:tcBorders>
            <w:shd w:val="clear" w:color="auto" w:fill="auto"/>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0</w:t>
            </w:r>
          </w:p>
        </w:tc>
        <w:tc>
          <w:tcPr>
            <w:tcW w:w="1400" w:type="dxa"/>
            <w:tcBorders>
              <w:top w:val="nil"/>
              <w:bottom w:val="single" w:sz="4" w:space="0" w:color="auto"/>
              <w:right w:val="single" w:sz="4" w:space="0" w:color="auto"/>
            </w:tcBorders>
            <w:shd w:val="clear" w:color="auto" w:fill="auto"/>
            <w:noWrap/>
            <w:vAlign w:val="center"/>
            <w:hideMark/>
          </w:tcPr>
          <w:p w:rsidR="00DF02D9" w:rsidRDefault="00DF02D9" w:rsidP="00DF02D9">
            <w:pPr>
              <w:ind w:right="284"/>
              <w:jc w:val="right"/>
              <w:rPr>
                <w:rFonts w:ascii="Arial Narrow" w:hAnsi="Arial Narrow"/>
                <w:color w:val="000000"/>
                <w:sz w:val="16"/>
                <w:szCs w:val="16"/>
              </w:rPr>
            </w:pPr>
            <w:r>
              <w:rPr>
                <w:rFonts w:ascii="Arial Narrow" w:hAnsi="Arial Narrow"/>
                <w:color w:val="000000"/>
                <w:sz w:val="16"/>
                <w:szCs w:val="16"/>
              </w:rPr>
              <w:t>6.349.615</w:t>
            </w:r>
          </w:p>
        </w:tc>
      </w:tr>
    </w:tbl>
    <w:p w:rsidR="00A14AD8" w:rsidRDefault="00A14AD8" w:rsidP="00C343C5">
      <w:pPr>
        <w:tabs>
          <w:tab w:val="left" w:pos="0"/>
        </w:tabs>
        <w:contextualSpacing/>
        <w:jc w:val="both"/>
        <w:rPr>
          <w:sz w:val="22"/>
          <w:szCs w:val="22"/>
        </w:rPr>
      </w:pPr>
    </w:p>
    <w:p w:rsidR="005E689E" w:rsidRPr="005E689E" w:rsidRDefault="005E689E" w:rsidP="005E689E">
      <w:pPr>
        <w:jc w:val="both"/>
        <w:rPr>
          <w:rStyle w:val="tlid-translation"/>
          <w:sz w:val="22"/>
        </w:rPr>
      </w:pPr>
      <w:r w:rsidRPr="005E689E">
        <w:rPr>
          <w:rStyle w:val="tlid-translation"/>
          <w:sz w:val="22"/>
        </w:rPr>
        <w:t xml:space="preserve">Στη συνέχεια, παρουσιάζεται, ενδεικτικά, ένα Ετήσιο Σχέδιο Προγράμματος για κάθε πιλοτικό </w:t>
      </w:r>
      <w:r w:rsidRPr="005E689E">
        <w:rPr>
          <w:rStyle w:val="tlid-translation"/>
          <w:sz w:val="22"/>
        </w:rPr>
        <w:t>Υ</w:t>
      </w:r>
      <w:r w:rsidRPr="005E689E">
        <w:rPr>
          <w:rStyle w:val="tlid-translation"/>
          <w:sz w:val="22"/>
        </w:rPr>
        <w:t>πουργείο. Στόχος της παρουσίασης είναι η ενδεικτική αποτύπωση των στοιχείων που θα υποστηρ</w:t>
      </w:r>
      <w:r w:rsidRPr="005E689E">
        <w:rPr>
          <w:rStyle w:val="tlid-translation"/>
          <w:sz w:val="22"/>
        </w:rPr>
        <w:t>ί</w:t>
      </w:r>
      <w:r w:rsidRPr="005E689E">
        <w:rPr>
          <w:rStyle w:val="tlid-translation"/>
          <w:sz w:val="22"/>
        </w:rPr>
        <w:t>ζουν τα αμιγώς οικονομικά δεδομένα του προϋπολογισμού. Επισημαίνονται οι εξής βασικές αρχές και τα κύρια χαρακτηριστικά των ΕΣΠ, στο παρόν στάδιο του πιλοτικού σχεδιασμού:</w:t>
      </w:r>
    </w:p>
    <w:p w:rsidR="005E689E" w:rsidRPr="005E689E" w:rsidRDefault="005E689E" w:rsidP="005E689E">
      <w:pPr>
        <w:jc w:val="both"/>
        <w:rPr>
          <w:rStyle w:val="tlid-translation"/>
          <w:sz w:val="22"/>
        </w:rPr>
      </w:pPr>
    </w:p>
    <w:p w:rsidR="00545C8D" w:rsidRDefault="00545C8D" w:rsidP="005E689E">
      <w:pPr>
        <w:pStyle w:val="af"/>
        <w:numPr>
          <w:ilvl w:val="0"/>
          <w:numId w:val="38"/>
        </w:numPr>
        <w:ind w:left="284" w:hanging="284"/>
        <w:contextualSpacing w:val="0"/>
        <w:jc w:val="both"/>
        <w:rPr>
          <w:rStyle w:val="tlid-translation"/>
          <w:sz w:val="22"/>
        </w:rPr>
      </w:pPr>
      <w:r>
        <w:rPr>
          <w:sz w:val="22"/>
          <w:szCs w:val="22"/>
        </w:rPr>
        <w:t>Σε κάθε πρόγραμμα προετοιμάζονται οι βασικοί</w:t>
      </w:r>
      <w:r w:rsidRPr="008526F5">
        <w:rPr>
          <w:sz w:val="22"/>
          <w:szCs w:val="22"/>
        </w:rPr>
        <w:t xml:space="preserve"> </w:t>
      </w:r>
      <w:r>
        <w:rPr>
          <w:sz w:val="22"/>
          <w:szCs w:val="22"/>
        </w:rPr>
        <w:t>Κ</w:t>
      </w:r>
      <w:r w:rsidRPr="008526F5">
        <w:rPr>
          <w:sz w:val="22"/>
          <w:szCs w:val="22"/>
        </w:rPr>
        <w:t>ύρι</w:t>
      </w:r>
      <w:r>
        <w:rPr>
          <w:sz w:val="22"/>
          <w:szCs w:val="22"/>
        </w:rPr>
        <w:t>οι</w:t>
      </w:r>
      <w:r w:rsidRPr="008526F5">
        <w:rPr>
          <w:sz w:val="22"/>
          <w:szCs w:val="22"/>
        </w:rPr>
        <w:t xml:space="preserve"> </w:t>
      </w:r>
      <w:r>
        <w:rPr>
          <w:sz w:val="22"/>
          <w:szCs w:val="22"/>
        </w:rPr>
        <w:t>Δ</w:t>
      </w:r>
      <w:r w:rsidRPr="008526F5">
        <w:rPr>
          <w:sz w:val="22"/>
          <w:szCs w:val="22"/>
        </w:rPr>
        <w:t>ε</w:t>
      </w:r>
      <w:r>
        <w:rPr>
          <w:sz w:val="22"/>
          <w:szCs w:val="22"/>
        </w:rPr>
        <w:t>ίκτες</w:t>
      </w:r>
      <w:r w:rsidRPr="008526F5">
        <w:rPr>
          <w:sz w:val="22"/>
          <w:szCs w:val="22"/>
        </w:rPr>
        <w:t xml:space="preserve"> </w:t>
      </w:r>
      <w:r>
        <w:rPr>
          <w:sz w:val="22"/>
          <w:szCs w:val="22"/>
        </w:rPr>
        <w:t>Ε</w:t>
      </w:r>
      <w:r w:rsidRPr="008526F5">
        <w:rPr>
          <w:sz w:val="22"/>
          <w:szCs w:val="22"/>
        </w:rPr>
        <w:t>πίδοσης (</w:t>
      </w:r>
      <w:r w:rsidRPr="008526F5">
        <w:rPr>
          <w:sz w:val="22"/>
          <w:szCs w:val="22"/>
          <w:lang w:val="en-US"/>
        </w:rPr>
        <w:t>Key</w:t>
      </w:r>
      <w:r w:rsidRPr="008526F5">
        <w:rPr>
          <w:sz w:val="22"/>
          <w:szCs w:val="22"/>
        </w:rPr>
        <w:t xml:space="preserve"> </w:t>
      </w:r>
      <w:r w:rsidRPr="008526F5">
        <w:rPr>
          <w:sz w:val="22"/>
          <w:szCs w:val="22"/>
          <w:lang w:val="en-US"/>
        </w:rPr>
        <w:t>Performance</w:t>
      </w:r>
      <w:r w:rsidRPr="008526F5">
        <w:rPr>
          <w:sz w:val="22"/>
          <w:szCs w:val="22"/>
        </w:rPr>
        <w:t xml:space="preserve"> </w:t>
      </w:r>
      <w:r w:rsidRPr="008526F5">
        <w:rPr>
          <w:sz w:val="22"/>
          <w:szCs w:val="22"/>
          <w:lang w:val="en-US"/>
        </w:rPr>
        <w:t>Ind</w:t>
      </w:r>
      <w:r w:rsidRPr="008526F5">
        <w:rPr>
          <w:sz w:val="22"/>
          <w:szCs w:val="22"/>
          <w:lang w:val="en-US"/>
        </w:rPr>
        <w:t>i</w:t>
      </w:r>
      <w:r w:rsidRPr="008526F5">
        <w:rPr>
          <w:sz w:val="22"/>
          <w:szCs w:val="22"/>
          <w:lang w:val="en-US"/>
        </w:rPr>
        <w:t>cators</w:t>
      </w:r>
      <w:r w:rsidRPr="008526F5">
        <w:rPr>
          <w:sz w:val="22"/>
          <w:szCs w:val="22"/>
        </w:rPr>
        <w:t xml:space="preserve">/ </w:t>
      </w:r>
      <w:r w:rsidRPr="008526F5">
        <w:rPr>
          <w:sz w:val="22"/>
          <w:szCs w:val="22"/>
          <w:lang w:val="en-US"/>
        </w:rPr>
        <w:t>KPIs</w:t>
      </w:r>
      <w:r w:rsidRPr="008526F5">
        <w:rPr>
          <w:sz w:val="22"/>
          <w:szCs w:val="22"/>
        </w:rPr>
        <w:t>)</w:t>
      </w:r>
      <w:r>
        <w:rPr>
          <w:sz w:val="22"/>
          <w:szCs w:val="22"/>
        </w:rPr>
        <w:t>,</w:t>
      </w:r>
      <w:r w:rsidRPr="008526F5">
        <w:rPr>
          <w:sz w:val="22"/>
          <w:szCs w:val="22"/>
        </w:rPr>
        <w:t xml:space="preserve"> για την παρακολούθηση και αξιολόγηση </w:t>
      </w:r>
      <w:r>
        <w:rPr>
          <w:sz w:val="22"/>
          <w:szCs w:val="22"/>
        </w:rPr>
        <w:t>της αποτελεσματικότητας των κρατικών δαπανών σε σχέση με τις διακηρυγμένες δημόσιες πολιτικές και στόχους</w:t>
      </w:r>
      <w:r w:rsidRPr="008526F5">
        <w:rPr>
          <w:sz w:val="22"/>
          <w:szCs w:val="22"/>
        </w:rPr>
        <w:t>.</w:t>
      </w:r>
    </w:p>
    <w:p w:rsidR="005E689E" w:rsidRPr="005E689E" w:rsidRDefault="005E689E" w:rsidP="005E689E">
      <w:pPr>
        <w:pStyle w:val="af"/>
        <w:numPr>
          <w:ilvl w:val="0"/>
          <w:numId w:val="38"/>
        </w:numPr>
        <w:ind w:left="284" w:hanging="284"/>
        <w:contextualSpacing w:val="0"/>
        <w:jc w:val="both"/>
        <w:rPr>
          <w:rStyle w:val="tlid-translation"/>
          <w:sz w:val="22"/>
        </w:rPr>
      </w:pPr>
      <w:r w:rsidRPr="005E689E">
        <w:rPr>
          <w:rStyle w:val="tlid-translation"/>
          <w:sz w:val="22"/>
        </w:rPr>
        <w:t>Σε κάθε Υπουργείο, πέραν των τομεακών</w:t>
      </w:r>
      <w:r w:rsidR="00465FEB">
        <w:rPr>
          <w:rStyle w:val="tlid-translation"/>
          <w:sz w:val="22"/>
        </w:rPr>
        <w:t xml:space="preserve"> </w:t>
      </w:r>
      <w:r w:rsidRPr="005E689E">
        <w:rPr>
          <w:rStyle w:val="tlid-translation"/>
          <w:sz w:val="22"/>
        </w:rPr>
        <w:t>/ κάθετων Προγραμμάτων, αναπτύσσεται και Πρόγρα</w:t>
      </w:r>
      <w:r w:rsidRPr="005E689E">
        <w:rPr>
          <w:rStyle w:val="tlid-translation"/>
          <w:sz w:val="22"/>
        </w:rPr>
        <w:t>μ</w:t>
      </w:r>
      <w:r w:rsidRPr="005E689E">
        <w:rPr>
          <w:rStyle w:val="tlid-translation"/>
          <w:sz w:val="22"/>
        </w:rPr>
        <w:t>μα Επιτελικού Σχεδιασμού για τις οριζόντιες υπηρεσίες που υποστηρίζουν τη λειτουργία του. Οι δείκτες για αυτά τα Προγράμματα έχουν προταθεί από το Υπουργείο Οικονομικών, ώστε να είναι εφικτή η ομοιόμορφη αξιολόγηση συναφών λειτουργιών.</w:t>
      </w:r>
    </w:p>
    <w:p w:rsidR="005E689E" w:rsidRPr="005E689E" w:rsidRDefault="005E689E" w:rsidP="005E689E">
      <w:pPr>
        <w:pStyle w:val="af"/>
        <w:numPr>
          <w:ilvl w:val="0"/>
          <w:numId w:val="38"/>
        </w:numPr>
        <w:ind w:left="284" w:hanging="284"/>
        <w:contextualSpacing w:val="0"/>
        <w:jc w:val="both"/>
        <w:rPr>
          <w:rStyle w:val="tlid-translation"/>
          <w:sz w:val="22"/>
        </w:rPr>
      </w:pPr>
      <w:r w:rsidRPr="005E689E">
        <w:rPr>
          <w:rStyle w:val="tlid-translation"/>
          <w:sz w:val="22"/>
        </w:rPr>
        <w:t>Για κάθε Πρόγραμμα</w:t>
      </w:r>
      <w:r w:rsidR="001075E4">
        <w:rPr>
          <w:rStyle w:val="tlid-translation"/>
          <w:sz w:val="22"/>
        </w:rPr>
        <w:t>, όπως προαναφέρθηκε,</w:t>
      </w:r>
      <w:r w:rsidRPr="005E689E">
        <w:rPr>
          <w:rStyle w:val="tlid-translation"/>
          <w:sz w:val="22"/>
        </w:rPr>
        <w:t xml:space="preserve"> αποτυπώνεται το σύνολο των πόρων που διατίθενται/ κινητοποιούνται για την επίτευξη των στόχων του: ανθρώπινο δυναμικό, χρηματοδότηση από Τ</w:t>
      </w:r>
      <w:r w:rsidRPr="005E689E">
        <w:rPr>
          <w:rStyle w:val="tlid-translation"/>
          <w:sz w:val="22"/>
        </w:rPr>
        <w:t>α</w:t>
      </w:r>
      <w:r w:rsidRPr="005E689E">
        <w:rPr>
          <w:rStyle w:val="tlid-translation"/>
          <w:sz w:val="22"/>
        </w:rPr>
        <w:t>κτικό Προϋπολογισμό και ΠΔΕ, ίδιοι πόροι φορέων Γενικής Κυβέρνησης που διατίθενται για την επίτευξη των στόχων της κυβερνητικής πολιτικής που υλοποιείται μέσω του Προγράμματος. Απ</w:t>
      </w:r>
      <w:r w:rsidRPr="005E689E">
        <w:rPr>
          <w:rStyle w:val="tlid-translation"/>
          <w:sz w:val="22"/>
        </w:rPr>
        <w:t>ο</w:t>
      </w:r>
      <w:r w:rsidRPr="005E689E">
        <w:rPr>
          <w:rStyle w:val="tlid-translation"/>
          <w:sz w:val="22"/>
        </w:rPr>
        <w:t>τυπώνονται, επίσης, οι δράσεις επισκόπησης που αφορούν το κάθε Πρόγραμμα, ώστε να παρο</w:t>
      </w:r>
      <w:r w:rsidRPr="005E689E">
        <w:rPr>
          <w:rStyle w:val="tlid-translation"/>
          <w:sz w:val="22"/>
        </w:rPr>
        <w:t>υ</w:t>
      </w:r>
      <w:r w:rsidRPr="005E689E">
        <w:rPr>
          <w:rStyle w:val="tlid-translation"/>
          <w:sz w:val="22"/>
        </w:rPr>
        <w:t>σιάζεται η πλήρης εικόνα κάθε κυβερνητικής πολιτικής.</w:t>
      </w:r>
    </w:p>
    <w:p w:rsidR="005E689E" w:rsidRPr="005E689E" w:rsidRDefault="005E689E" w:rsidP="005E689E">
      <w:pPr>
        <w:pStyle w:val="af"/>
        <w:numPr>
          <w:ilvl w:val="0"/>
          <w:numId w:val="38"/>
        </w:numPr>
        <w:ind w:left="284" w:hanging="284"/>
        <w:contextualSpacing w:val="0"/>
        <w:jc w:val="both"/>
        <w:rPr>
          <w:rStyle w:val="tlid-translation"/>
          <w:sz w:val="22"/>
        </w:rPr>
      </w:pPr>
      <w:r w:rsidRPr="005E689E">
        <w:rPr>
          <w:rStyle w:val="tlid-translation"/>
          <w:sz w:val="22"/>
        </w:rPr>
        <w:t>Ορίζεται το ανώτατο επίπεδο ιεραρχικής δομής που έχει την ευθύνη συντονισμού του Προγράμμ</w:t>
      </w:r>
      <w:r w:rsidRPr="005E689E">
        <w:rPr>
          <w:rStyle w:val="tlid-translation"/>
          <w:sz w:val="22"/>
        </w:rPr>
        <w:t>α</w:t>
      </w:r>
      <w:r w:rsidRPr="005E689E">
        <w:rPr>
          <w:rStyle w:val="tlid-translation"/>
          <w:sz w:val="22"/>
        </w:rPr>
        <w:t>τος. Σε αυτό το στάδιο, η πληροφορία αυτή έχει ως στόχο να αναδείξει εσωτερικά ζητήματα σ</w:t>
      </w:r>
      <w:r w:rsidRPr="005E689E">
        <w:rPr>
          <w:rStyle w:val="tlid-translation"/>
          <w:sz w:val="22"/>
        </w:rPr>
        <w:t>υ</w:t>
      </w:r>
      <w:r w:rsidRPr="005E689E">
        <w:rPr>
          <w:rStyle w:val="tlid-translation"/>
          <w:sz w:val="22"/>
        </w:rPr>
        <w:t>ντονισμού των πολιτικών. Σε επόμενο στάδιο, θα αντιμετωπιστούν ειδικότερα διοικητικά ζητήματα αναφορικά με το επίπεδο του Υπευθύνου του Προγράμματος (</w:t>
      </w:r>
      <w:r w:rsidRPr="005E689E">
        <w:rPr>
          <w:rStyle w:val="tlid-translation"/>
          <w:sz w:val="22"/>
          <w:lang w:val="en-US"/>
        </w:rPr>
        <w:t>Program</w:t>
      </w:r>
      <w:r w:rsidRPr="005E689E">
        <w:rPr>
          <w:rStyle w:val="tlid-translation"/>
          <w:sz w:val="22"/>
        </w:rPr>
        <w:t xml:space="preserve"> </w:t>
      </w:r>
      <w:r w:rsidRPr="005E689E">
        <w:rPr>
          <w:rStyle w:val="tlid-translation"/>
          <w:sz w:val="22"/>
          <w:lang w:val="en-US"/>
        </w:rPr>
        <w:t>Manager</w:t>
      </w:r>
      <w:r w:rsidRPr="005E689E">
        <w:rPr>
          <w:rStyle w:val="tlid-translation"/>
          <w:sz w:val="22"/>
        </w:rPr>
        <w:t>).</w:t>
      </w:r>
    </w:p>
    <w:p w:rsidR="005E689E" w:rsidRPr="005E689E" w:rsidRDefault="005E689E" w:rsidP="005E689E">
      <w:pPr>
        <w:pStyle w:val="af"/>
        <w:contextualSpacing w:val="0"/>
        <w:jc w:val="both"/>
        <w:rPr>
          <w:rStyle w:val="tlid-translation"/>
          <w:sz w:val="22"/>
        </w:rPr>
      </w:pPr>
    </w:p>
    <w:p w:rsidR="005E689E" w:rsidRPr="005E689E" w:rsidRDefault="005E689E" w:rsidP="005E689E">
      <w:pPr>
        <w:jc w:val="both"/>
        <w:rPr>
          <w:rStyle w:val="tlid-translation"/>
          <w:sz w:val="22"/>
        </w:rPr>
      </w:pPr>
      <w:r w:rsidRPr="005E689E">
        <w:rPr>
          <w:rStyle w:val="tlid-translation"/>
          <w:sz w:val="22"/>
        </w:rPr>
        <w:t xml:space="preserve">Κύριες προκλήσεις που σχεδιάζεται να αντιμετωπιστούν στο επόμενο διάστημα είναι η </w:t>
      </w:r>
      <w:r w:rsidR="00545C8D">
        <w:rPr>
          <w:rStyle w:val="tlid-translation"/>
          <w:sz w:val="22"/>
        </w:rPr>
        <w:t>ανάπτυξη του συστήματος Κυρίων Δεικτών Επίδοσης (</w:t>
      </w:r>
      <w:r w:rsidR="00545C8D" w:rsidRPr="008526F5">
        <w:rPr>
          <w:sz w:val="22"/>
          <w:szCs w:val="22"/>
          <w:lang w:val="en-US"/>
        </w:rPr>
        <w:t>Key</w:t>
      </w:r>
      <w:r w:rsidR="00545C8D" w:rsidRPr="008526F5">
        <w:rPr>
          <w:sz w:val="22"/>
          <w:szCs w:val="22"/>
        </w:rPr>
        <w:t xml:space="preserve"> </w:t>
      </w:r>
      <w:r w:rsidR="00545C8D" w:rsidRPr="008526F5">
        <w:rPr>
          <w:sz w:val="22"/>
          <w:szCs w:val="22"/>
          <w:lang w:val="en-US"/>
        </w:rPr>
        <w:t>Performance</w:t>
      </w:r>
      <w:r w:rsidR="00545C8D" w:rsidRPr="008526F5">
        <w:rPr>
          <w:sz w:val="22"/>
          <w:szCs w:val="22"/>
        </w:rPr>
        <w:t xml:space="preserve"> </w:t>
      </w:r>
      <w:r w:rsidR="00545C8D" w:rsidRPr="008526F5">
        <w:rPr>
          <w:sz w:val="22"/>
          <w:szCs w:val="22"/>
          <w:lang w:val="en-US"/>
        </w:rPr>
        <w:t>Indicators</w:t>
      </w:r>
      <w:r w:rsidR="00545C8D" w:rsidRPr="008526F5">
        <w:rPr>
          <w:sz w:val="22"/>
          <w:szCs w:val="22"/>
        </w:rPr>
        <w:t xml:space="preserve">/ </w:t>
      </w:r>
      <w:r w:rsidR="00545C8D" w:rsidRPr="008526F5">
        <w:rPr>
          <w:sz w:val="22"/>
          <w:szCs w:val="22"/>
          <w:lang w:val="en-US"/>
        </w:rPr>
        <w:t>KPIs</w:t>
      </w:r>
      <w:r w:rsidR="00545C8D" w:rsidRPr="008526F5">
        <w:rPr>
          <w:sz w:val="22"/>
          <w:szCs w:val="22"/>
        </w:rPr>
        <w:t>)</w:t>
      </w:r>
      <w:r w:rsidR="00545C8D">
        <w:rPr>
          <w:sz w:val="22"/>
          <w:szCs w:val="22"/>
        </w:rPr>
        <w:t xml:space="preserve">, </w:t>
      </w:r>
      <w:r w:rsidR="00545C8D">
        <w:rPr>
          <w:rStyle w:val="tlid-translation"/>
          <w:sz w:val="22"/>
        </w:rPr>
        <w:t xml:space="preserve">ανά πρόγραμμα και η </w:t>
      </w:r>
      <w:r w:rsidRPr="005E689E">
        <w:rPr>
          <w:rStyle w:val="tlid-translation"/>
          <w:sz w:val="22"/>
        </w:rPr>
        <w:t>δημιουργία κατάλληλου πληροφοριακού συστήματος για την υποστήριξη του προϋπολογισμού επιδ</w:t>
      </w:r>
      <w:r w:rsidRPr="005E689E">
        <w:rPr>
          <w:rStyle w:val="tlid-translation"/>
          <w:sz w:val="22"/>
        </w:rPr>
        <w:t>ό</w:t>
      </w:r>
      <w:r w:rsidRPr="005E689E">
        <w:rPr>
          <w:rStyle w:val="tlid-translation"/>
          <w:sz w:val="22"/>
        </w:rPr>
        <w:t>σεων, η θέσπιση κινήτρων για τους φορείς και η εκπαίδευση για τη διάδοση της νέας αυτής φιλοσοφ</w:t>
      </w:r>
      <w:r w:rsidRPr="005E689E">
        <w:rPr>
          <w:rStyle w:val="tlid-translation"/>
          <w:sz w:val="22"/>
        </w:rPr>
        <w:t>ί</w:t>
      </w:r>
      <w:r w:rsidRPr="005E689E">
        <w:rPr>
          <w:rStyle w:val="tlid-translation"/>
          <w:sz w:val="22"/>
        </w:rPr>
        <w:t>ας δημοσιονομικής διαχείρισης.</w:t>
      </w:r>
    </w:p>
    <w:p w:rsidR="00447308" w:rsidRDefault="00447308">
      <w:pPr>
        <w:rPr>
          <w:sz w:val="22"/>
          <w:szCs w:val="22"/>
        </w:rPr>
      </w:pPr>
    </w:p>
    <w:p w:rsidR="00503B71" w:rsidRDefault="00503B71" w:rsidP="00503B71">
      <w:pPr>
        <w:jc w:val="both"/>
        <w:rPr>
          <w:rFonts w:ascii="Arial Narrow" w:hAnsi="Arial Narrow"/>
          <w:b/>
          <w:color w:val="000080"/>
        </w:rPr>
      </w:pPr>
      <w:r>
        <w:rPr>
          <w:rFonts w:ascii="Arial Narrow" w:hAnsi="Arial Narrow"/>
          <w:b/>
          <w:color w:val="000080"/>
        </w:rPr>
        <w:t>Ενδεικτική παρουσίαση Ετήσιων Σχεδίων Προγραμμάτων πιλοτικών Υπουργείων</w:t>
      </w:r>
    </w:p>
    <w:p w:rsidR="00503B71" w:rsidRDefault="00503B71" w:rsidP="00503B71">
      <w:pPr>
        <w:jc w:val="both"/>
        <w:rPr>
          <w:rFonts w:ascii="Arial Narrow" w:hAnsi="Arial Narrow"/>
          <w:b/>
          <w:color w:val="000080"/>
        </w:rPr>
      </w:pPr>
    </w:p>
    <w:p w:rsidR="00503B71" w:rsidRPr="00503B71" w:rsidRDefault="00B96D15" w:rsidP="00B96D15">
      <w:pPr>
        <w:tabs>
          <w:tab w:val="left" w:pos="284"/>
        </w:tabs>
        <w:jc w:val="both"/>
        <w:rPr>
          <w:rFonts w:ascii="Arial Narrow" w:hAnsi="Arial Narrow"/>
          <w:b/>
          <w:color w:val="000080"/>
          <w:sz w:val="22"/>
        </w:rPr>
      </w:pPr>
      <w:r>
        <w:rPr>
          <w:rFonts w:ascii="Arial Narrow" w:hAnsi="Arial Narrow"/>
          <w:b/>
          <w:color w:val="000080"/>
          <w:sz w:val="22"/>
        </w:rPr>
        <w:t>1.</w:t>
      </w:r>
      <w:r>
        <w:rPr>
          <w:rFonts w:ascii="Arial Narrow" w:hAnsi="Arial Narrow"/>
          <w:b/>
          <w:color w:val="000080"/>
          <w:sz w:val="22"/>
        </w:rPr>
        <w:tab/>
      </w:r>
      <w:r w:rsidR="00503B71" w:rsidRPr="00503B71">
        <w:rPr>
          <w:rFonts w:ascii="Arial Narrow" w:hAnsi="Arial Narrow"/>
          <w:b/>
          <w:color w:val="000080"/>
          <w:sz w:val="22"/>
        </w:rPr>
        <w:t>Υπουργείο Υγείας</w:t>
      </w:r>
    </w:p>
    <w:p w:rsidR="003A2907" w:rsidRDefault="003A2907" w:rsidP="003A2907">
      <w:pPr>
        <w:rPr>
          <w:b/>
          <w:sz w:val="22"/>
          <w:szCs w:val="22"/>
        </w:rPr>
      </w:pPr>
    </w:p>
    <w:p w:rsidR="0014553B" w:rsidRPr="0014553B" w:rsidRDefault="0014553B" w:rsidP="00E157F1">
      <w:pPr>
        <w:jc w:val="both"/>
        <w:rPr>
          <w:sz w:val="22"/>
          <w:szCs w:val="22"/>
        </w:rPr>
      </w:pPr>
      <w:r w:rsidRPr="0014553B">
        <w:rPr>
          <w:sz w:val="22"/>
          <w:szCs w:val="22"/>
        </w:rPr>
        <w:t>Σ</w:t>
      </w:r>
      <w:r>
        <w:rPr>
          <w:sz w:val="22"/>
          <w:szCs w:val="22"/>
        </w:rPr>
        <w:t>τον πίνακα που ακολουθεί παρουσιάζεται η πλήρης ανάλυση του προϋπολογισμού επιδόσεων για το Υπουργείο Υγείας</w:t>
      </w:r>
      <w:r w:rsidR="00AA5678">
        <w:rPr>
          <w:sz w:val="22"/>
          <w:szCs w:val="22"/>
        </w:rPr>
        <w:t xml:space="preserve">, με την εξαίρεση των Κυρίων Δεικτών Επίδοσης, ο σχεδιασμός των οποίων </w:t>
      </w:r>
      <w:r w:rsidR="00AB1F1C">
        <w:rPr>
          <w:sz w:val="22"/>
          <w:szCs w:val="22"/>
        </w:rPr>
        <w:t xml:space="preserve">ανά Πρόγραμμα </w:t>
      </w:r>
      <w:r w:rsidR="00AA5678">
        <w:rPr>
          <w:sz w:val="22"/>
          <w:szCs w:val="22"/>
        </w:rPr>
        <w:t xml:space="preserve">για το συγκεκριμένο Υπουργείο αποτελεί βασική προτεραιότητα για την ολοκλήρωση </w:t>
      </w:r>
      <w:r w:rsidR="00AD6EB3">
        <w:rPr>
          <w:sz w:val="22"/>
          <w:szCs w:val="22"/>
        </w:rPr>
        <w:t>της πιλοτικής φάσης του προγράμματος και θα υλοποιηθεί εντός του 2020</w:t>
      </w:r>
      <w:r>
        <w:rPr>
          <w:sz w:val="22"/>
          <w:szCs w:val="22"/>
        </w:rPr>
        <w:t>.  Συγκεκριμένα, παρουσιάζ</w:t>
      </w:r>
      <w:r>
        <w:rPr>
          <w:sz w:val="22"/>
          <w:szCs w:val="22"/>
        </w:rPr>
        <w:t>ο</w:t>
      </w:r>
      <w:r>
        <w:rPr>
          <w:sz w:val="22"/>
          <w:szCs w:val="22"/>
        </w:rPr>
        <w:lastRenderedPageBreak/>
        <w:t>νται</w:t>
      </w:r>
      <w:r w:rsidR="00E157F1">
        <w:rPr>
          <w:sz w:val="22"/>
          <w:szCs w:val="22"/>
        </w:rPr>
        <w:t>, ανά ειδικό φορέα, οι προβλεπόμενες πιστώσεις για κάθε Πρόγραμμα και Μείζονα Κατηγορία Δαπάνης τόσο του Τακτικού Προϋπολογισμού όσο και του Προϋπολογισμού Δημοσίων Επενδύσεων. Αντίστοιχος πίνακας παρατίθεται για κάθε πιλοτικό Υπουργείο στη συνέχεια.</w:t>
      </w:r>
    </w:p>
    <w:p w:rsidR="00E157F1" w:rsidRDefault="00E157F1" w:rsidP="003A2907">
      <w:pPr>
        <w:rPr>
          <w:b/>
          <w:sz w:val="22"/>
          <w:szCs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3A2907" w:rsidRPr="00376E40" w:rsidTr="00376E40">
        <w:trPr>
          <w:trHeight w:val="204"/>
        </w:trPr>
        <w:tc>
          <w:tcPr>
            <w:tcW w:w="9023" w:type="dxa"/>
            <w:gridSpan w:val="6"/>
            <w:shd w:val="clear" w:color="auto" w:fill="404040" w:themeFill="text1" w:themeFillTint="BF"/>
            <w:noWrap/>
            <w:vAlign w:val="bottom"/>
            <w:hideMark/>
          </w:tcPr>
          <w:p w:rsidR="003A2907" w:rsidRPr="00376E40" w:rsidRDefault="00376E40" w:rsidP="003A2907">
            <w:pPr>
              <w:jc w:val="center"/>
              <w:rPr>
                <w:rFonts w:ascii="Arial Narrow" w:hAnsi="Arial Narrow"/>
                <w:b/>
                <w:color w:val="FFFFFF" w:themeColor="background1"/>
              </w:rPr>
            </w:pPr>
            <w:r w:rsidRPr="00376E40">
              <w:rPr>
                <w:rFonts w:ascii="Arial Narrow" w:hAnsi="Arial Narrow"/>
                <w:b/>
                <w:color w:val="FFFFFF" w:themeColor="background1"/>
              </w:rPr>
              <w:t>Πίνακας 2.3  Υπουργείο Υγείας</w:t>
            </w:r>
          </w:p>
          <w:p w:rsidR="00376E40" w:rsidRPr="00376E40" w:rsidRDefault="00376E40" w:rsidP="003A2907">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3A2907" w:rsidRPr="003A2907" w:rsidTr="00264787">
        <w:trPr>
          <w:trHeight w:val="170"/>
        </w:trPr>
        <w:tc>
          <w:tcPr>
            <w:tcW w:w="9023" w:type="dxa"/>
            <w:gridSpan w:val="6"/>
            <w:tcBorders>
              <w:bottom w:val="single" w:sz="4" w:space="0" w:color="auto"/>
            </w:tcBorders>
            <w:shd w:val="clear" w:color="auto" w:fill="auto"/>
            <w:noWrap/>
            <w:vAlign w:val="bottom"/>
            <w:hideMark/>
          </w:tcPr>
          <w:p w:rsidR="003A2907" w:rsidRPr="003A2907" w:rsidRDefault="003A2907" w:rsidP="003A2907">
            <w:pPr>
              <w:jc w:val="center"/>
              <w:rPr>
                <w:rFonts w:ascii="Arial Narrow" w:hAnsi="Arial Narrow"/>
                <w:color w:val="000000"/>
                <w:sz w:val="14"/>
                <w:szCs w:val="14"/>
              </w:rPr>
            </w:pPr>
          </w:p>
        </w:tc>
      </w:tr>
      <w:tr w:rsidR="00376E40" w:rsidRPr="00376E40" w:rsidTr="00B73F20">
        <w:trPr>
          <w:trHeight w:val="204"/>
        </w:trPr>
        <w:tc>
          <w:tcPr>
            <w:tcW w:w="494" w:type="dxa"/>
            <w:vMerge w:val="restart"/>
            <w:tcBorders>
              <w:top w:val="single" w:sz="4" w:space="0" w:color="auto"/>
              <w:left w:val="single" w:sz="4" w:space="0" w:color="auto"/>
              <w:right w:val="single" w:sz="4" w:space="0" w:color="auto"/>
            </w:tcBorders>
            <w:vAlign w:val="center"/>
            <w:hideMark/>
          </w:tcPr>
          <w:p w:rsidR="00376E40" w:rsidRPr="00376E40" w:rsidRDefault="00376E40" w:rsidP="00376E40">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376E40" w:rsidRPr="00376E40" w:rsidRDefault="00376E40" w:rsidP="00376E40">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376E40" w:rsidRDefault="00376E40" w:rsidP="00B73F20">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376E40" w:rsidRPr="00376E40" w:rsidRDefault="00376E40" w:rsidP="00B73F20">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40" w:rsidRPr="00376E40" w:rsidRDefault="00376E40" w:rsidP="003A2907">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376E40" w:rsidRPr="00376E40" w:rsidRDefault="00376E40" w:rsidP="00376E40">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376E40" w:rsidRPr="003A2907" w:rsidTr="00E9327E">
        <w:trPr>
          <w:trHeight w:val="204"/>
        </w:trPr>
        <w:tc>
          <w:tcPr>
            <w:tcW w:w="494" w:type="dxa"/>
            <w:vMerge/>
            <w:tcBorders>
              <w:left w:val="single" w:sz="4" w:space="0" w:color="auto"/>
              <w:bottom w:val="single" w:sz="4" w:space="0" w:color="auto"/>
              <w:right w:val="single" w:sz="4" w:space="0" w:color="auto"/>
            </w:tcBorders>
            <w:vAlign w:val="center"/>
            <w:hideMark/>
          </w:tcPr>
          <w:p w:rsidR="00376E40" w:rsidRPr="003A2907" w:rsidRDefault="00376E40" w:rsidP="003A2907">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376E40" w:rsidRPr="003A2907" w:rsidRDefault="00376E40" w:rsidP="003A2907">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376E40" w:rsidRPr="003A2907" w:rsidRDefault="00376E40" w:rsidP="003A2907">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40" w:rsidRPr="00376E40" w:rsidRDefault="00376E40" w:rsidP="00B73F20">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40" w:rsidRPr="00376E40" w:rsidRDefault="00376E40" w:rsidP="003A2907">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376E40" w:rsidRPr="003A2907" w:rsidRDefault="00376E40" w:rsidP="003A2907">
            <w:pPr>
              <w:rPr>
                <w:rFonts w:ascii="Arial Narrow" w:hAnsi="Arial Narrow"/>
                <w:color w:val="000000"/>
                <w:sz w:val="14"/>
                <w:szCs w:val="14"/>
              </w:rPr>
            </w:pPr>
          </w:p>
        </w:tc>
      </w:tr>
      <w:tr w:rsidR="0014553B" w:rsidRPr="0014553B" w:rsidTr="00BF000B">
        <w:trPr>
          <w:trHeight w:val="170"/>
        </w:trPr>
        <w:tc>
          <w:tcPr>
            <w:tcW w:w="494" w:type="dxa"/>
            <w:tcBorders>
              <w:top w:val="single" w:sz="4" w:space="0" w:color="auto"/>
              <w:bottom w:val="nil"/>
            </w:tcBorders>
            <w:shd w:val="clear" w:color="auto" w:fill="auto"/>
            <w:noWrap/>
            <w:vAlign w:val="bottom"/>
            <w:hideMark/>
          </w:tcPr>
          <w:p w:rsidR="0014553B" w:rsidRPr="0014553B" w:rsidRDefault="0014553B" w:rsidP="00264787">
            <w:pPr>
              <w:spacing w:line="235" w:lineRule="auto"/>
              <w:rPr>
                <w:rFonts w:ascii="Arial Narrow" w:hAnsi="Arial Narrow"/>
                <w:b/>
                <w:color w:val="000000"/>
                <w:sz w:val="14"/>
                <w:szCs w:val="14"/>
              </w:rPr>
            </w:pPr>
            <w:r w:rsidRPr="0014553B">
              <w:rPr>
                <w:rFonts w:ascii="Arial Narrow" w:hAnsi="Arial Narrow"/>
                <w:b/>
                <w:color w:val="000000"/>
                <w:sz w:val="14"/>
                <w:szCs w:val="14"/>
              </w:rPr>
              <w:t>1015</w:t>
            </w:r>
          </w:p>
        </w:tc>
        <w:tc>
          <w:tcPr>
            <w:tcW w:w="3979" w:type="dxa"/>
            <w:tcBorders>
              <w:top w:val="single" w:sz="4" w:space="0" w:color="auto"/>
              <w:bottom w:val="nil"/>
            </w:tcBorders>
            <w:shd w:val="clear" w:color="auto" w:fill="auto"/>
            <w:vAlign w:val="bottom"/>
            <w:hideMark/>
          </w:tcPr>
          <w:p w:rsidR="0014553B" w:rsidRPr="0014553B" w:rsidRDefault="0014553B" w:rsidP="00264787">
            <w:pPr>
              <w:spacing w:line="235" w:lineRule="auto"/>
              <w:rPr>
                <w:rFonts w:ascii="Arial Narrow" w:hAnsi="Arial Narrow"/>
                <w:b/>
                <w:color w:val="000000"/>
                <w:sz w:val="14"/>
                <w:szCs w:val="14"/>
              </w:rPr>
            </w:pPr>
            <w:r w:rsidRPr="0014553B">
              <w:rPr>
                <w:rFonts w:ascii="Arial Narrow" w:hAnsi="Arial Narrow"/>
                <w:b/>
                <w:color w:val="000000"/>
                <w:sz w:val="14"/>
                <w:szCs w:val="14"/>
              </w:rPr>
              <w:t>ΥΠΟΥΡΓΕΙΟ ΥΓΕΙΑΣ</w:t>
            </w:r>
          </w:p>
        </w:tc>
        <w:tc>
          <w:tcPr>
            <w:tcW w:w="1134" w:type="dxa"/>
            <w:tcBorders>
              <w:top w:val="single" w:sz="4" w:space="0" w:color="auto"/>
              <w:bottom w:val="nil"/>
            </w:tcBorders>
            <w:shd w:val="clear" w:color="auto" w:fill="auto"/>
            <w:noWrap/>
            <w:vAlign w:val="bottom"/>
            <w:hideMark/>
          </w:tcPr>
          <w:p w:rsidR="0014553B" w:rsidRPr="0014553B" w:rsidRDefault="0014553B" w:rsidP="0014553B">
            <w:pPr>
              <w:spacing w:line="235" w:lineRule="auto"/>
              <w:jc w:val="right"/>
              <w:rPr>
                <w:rFonts w:ascii="Arial Narrow" w:hAnsi="Arial Narrow"/>
                <w:b/>
                <w:color w:val="000000"/>
                <w:sz w:val="14"/>
                <w:szCs w:val="14"/>
              </w:rPr>
            </w:pPr>
            <w:r w:rsidRPr="0014553B">
              <w:rPr>
                <w:rFonts w:ascii="Arial Narrow" w:hAnsi="Arial Narrow"/>
                <w:b/>
                <w:color w:val="000000"/>
                <w:sz w:val="14"/>
                <w:szCs w:val="14"/>
              </w:rPr>
              <w:t>3.798.660.000</w:t>
            </w:r>
          </w:p>
        </w:tc>
        <w:tc>
          <w:tcPr>
            <w:tcW w:w="999" w:type="dxa"/>
            <w:tcBorders>
              <w:top w:val="single" w:sz="4" w:space="0" w:color="auto"/>
              <w:bottom w:val="nil"/>
            </w:tcBorders>
            <w:shd w:val="clear" w:color="auto" w:fill="auto"/>
            <w:noWrap/>
            <w:vAlign w:val="bottom"/>
            <w:hideMark/>
          </w:tcPr>
          <w:p w:rsidR="0014553B" w:rsidRPr="0014553B" w:rsidRDefault="0014553B" w:rsidP="0014553B">
            <w:pPr>
              <w:spacing w:line="235" w:lineRule="auto"/>
              <w:jc w:val="right"/>
              <w:rPr>
                <w:rFonts w:ascii="Arial Narrow" w:hAnsi="Arial Narrow"/>
                <w:b/>
                <w:color w:val="000000"/>
                <w:sz w:val="14"/>
                <w:szCs w:val="14"/>
              </w:rPr>
            </w:pPr>
            <w:r w:rsidRPr="0014553B">
              <w:rPr>
                <w:rFonts w:ascii="Arial Narrow" w:hAnsi="Arial Narrow"/>
                <w:b/>
                <w:color w:val="000000"/>
                <w:sz w:val="14"/>
                <w:szCs w:val="14"/>
              </w:rPr>
              <w:t>20.000.000</w:t>
            </w:r>
          </w:p>
        </w:tc>
        <w:tc>
          <w:tcPr>
            <w:tcW w:w="1275" w:type="dxa"/>
            <w:tcBorders>
              <w:top w:val="single" w:sz="4" w:space="0" w:color="auto"/>
              <w:bottom w:val="nil"/>
            </w:tcBorders>
            <w:shd w:val="clear" w:color="auto" w:fill="auto"/>
            <w:noWrap/>
            <w:vAlign w:val="bottom"/>
            <w:hideMark/>
          </w:tcPr>
          <w:p w:rsidR="0014553B" w:rsidRPr="0014553B" w:rsidRDefault="0014553B" w:rsidP="0014553B">
            <w:pPr>
              <w:spacing w:line="235" w:lineRule="auto"/>
              <w:jc w:val="right"/>
              <w:rPr>
                <w:rFonts w:ascii="Arial Narrow" w:hAnsi="Arial Narrow"/>
                <w:b/>
                <w:color w:val="000000"/>
                <w:sz w:val="14"/>
                <w:szCs w:val="14"/>
              </w:rPr>
            </w:pPr>
            <w:r w:rsidRPr="0014553B">
              <w:rPr>
                <w:rFonts w:ascii="Arial Narrow" w:hAnsi="Arial Narrow"/>
                <w:b/>
                <w:color w:val="000000"/>
                <w:sz w:val="14"/>
                <w:szCs w:val="14"/>
              </w:rPr>
              <w:t>40.000.000</w:t>
            </w:r>
          </w:p>
        </w:tc>
        <w:tc>
          <w:tcPr>
            <w:tcW w:w="1142" w:type="dxa"/>
            <w:tcBorders>
              <w:top w:val="single" w:sz="4" w:space="0" w:color="auto"/>
              <w:bottom w:val="nil"/>
            </w:tcBorders>
            <w:shd w:val="clear" w:color="auto" w:fill="auto"/>
            <w:noWrap/>
            <w:vAlign w:val="bottom"/>
            <w:hideMark/>
          </w:tcPr>
          <w:p w:rsidR="0014553B" w:rsidRPr="0014553B" w:rsidRDefault="0014553B" w:rsidP="0014553B">
            <w:pPr>
              <w:spacing w:line="235" w:lineRule="auto"/>
              <w:jc w:val="right"/>
              <w:rPr>
                <w:rFonts w:ascii="Arial Narrow" w:hAnsi="Arial Narrow"/>
                <w:b/>
                <w:color w:val="000000"/>
                <w:sz w:val="14"/>
                <w:szCs w:val="14"/>
              </w:rPr>
            </w:pPr>
            <w:r w:rsidRPr="0014553B">
              <w:rPr>
                <w:rFonts w:ascii="Arial Narrow" w:hAnsi="Arial Narrow"/>
                <w:b/>
                <w:color w:val="000000"/>
                <w:sz w:val="14"/>
                <w:szCs w:val="14"/>
              </w:rPr>
              <w:t>3.858.660.000</w:t>
            </w:r>
          </w:p>
        </w:tc>
      </w:tr>
      <w:tr w:rsidR="0014553B" w:rsidRPr="003A2907" w:rsidTr="00BF000B">
        <w:trPr>
          <w:trHeight w:val="170"/>
        </w:trPr>
        <w:tc>
          <w:tcPr>
            <w:tcW w:w="494" w:type="dxa"/>
            <w:tcBorders>
              <w:top w:val="nil"/>
            </w:tcBorders>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101</w:t>
            </w:r>
          </w:p>
        </w:tc>
        <w:tc>
          <w:tcPr>
            <w:tcW w:w="3979" w:type="dxa"/>
            <w:tcBorders>
              <w:top w:val="nil"/>
            </w:tcBorders>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Υγείας</w:t>
            </w:r>
          </w:p>
        </w:tc>
        <w:tc>
          <w:tcPr>
            <w:tcW w:w="1134" w:type="dxa"/>
            <w:tcBorders>
              <w:top w:val="nil"/>
            </w:tcBorders>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2.047.000</w:t>
            </w:r>
          </w:p>
        </w:tc>
        <w:tc>
          <w:tcPr>
            <w:tcW w:w="999" w:type="dxa"/>
            <w:tcBorders>
              <w:top w:val="nil"/>
            </w:tcBorders>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tcBorders>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tcBorders>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2.047.000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ΕΠΙΤΕΛΙΚΟΣ ΣΥΝΤΟΝΙΣΜΟΣ ΚΑΙ ΔΙΑΜΟΡΦΩΣΗ ΠΟΛΙΤΙΚΩΝ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2.047.000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2.047.000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1.900.000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1.900.000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147.000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202</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Γενική Γραμματεία Δημόσιας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87.764.000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87.764.000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01.005</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ΠΡΟΛΗΨΗ ΚΑΙ ΠΡΟΣΤΑΣΙΑ. ΔΗΜΟΣΙΑ ΥΓΕΙΑ. ΑΝΤΙΜΕΤΩΠΙΣΗ ΤΩΝ ΕΞΑΡΤΗΣΕΩΝ ΚΑΙ ΕΚΤΑΚΤΩΝ ΥΓΕΙΟΝΟΜΙΚΩΝ ΚΑΤΑΣΤΑΣΕΩΝ.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87.764.000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87.764.000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2.774.000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2.774.000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Μεταβιβάσεις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84.990.000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84.990.000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203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Γενική Γραμματεία Υπηρεσιών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1.509.673.000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1.509.673.000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ΕΠΙΤΕΛΙΚΟΣ ΣΥΝΤΟΝΙΣΜΟΣ ΚΑΙ ΔΙΑΜΟΡΦΩΣΗ ΠΟΛΙΤΙΚΩΝ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5.578.411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5.578.411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5.567.411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5.567.411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11.000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11.000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01.002</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ΕΠΕΙΓΟΥΣΑ ΠΡΟΝΟΣΟΚΟΜΕΙΑΚΗ ΦΡΟΝΤΙΔΑ</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40.444.731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40.444.731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63.320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63.320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Μεταβιβάσεις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40.381.411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40.381.411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ΠΑΡΟΧΗ ΥΠΗΡΕΣΙΩΝ ΠΡΩΤΟΒΑΘΜΙΑΣ ΦΡΟΝΤΙΔΑΣ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141.876.981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141.876.981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294.628</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294.628</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Μεταβιβάσεις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141.582.353</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141.582.353</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ΝΟΣΟΚΟΜΕΙΑΚΗ ΠΕΡΙΘΑΛΨΗ</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1.279.448.196</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1.279.448.196</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241.946</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241.946</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Μεταβιβάσεις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1.279.206.251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1.279.206.251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01.006</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ΠΟΛΙΤΙΚΕΣ ΨΥΧΙΚΗΣ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42.324.681</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42.324.681</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164.695</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164.695</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Μεταβιβάσεις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42.159.986</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42.159.986</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401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Εθνική Αρχή Ιατρικώς Υποβοηθούμενης Αναπαραγωγής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380.000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380.000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ΕΠΙΤΕΛΙΚΟΣ ΣΥΝΤΟΝΙΣΜΟΣ ΚΑΙ ΔΙΑΜΟΡΦΩΣΗ ΠΟΛΙΤΙΚΩΝ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186.000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186.000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140.000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0031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46.000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46.000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01.005</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ΠΡΟΛΗΨΗ ΚΑΙ ΠΡΟΣΤΑΣΙΑ. ΔΗΜΟΣΙΑ ΥΓΕΙΑ. ΑΝΤΙΜΕΤΩΠΙΣΗ ΤΩΝ ΕΞΑΡΤΗΣΕΩΝ ΚΑΙ ΕΚΤΑΚΤΩΝ ΥΓΕΙΟΝΟΜΙΚΩΝ ΚΑΤΑΣΤΑΣΕΩΝ.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194.000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501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Λοιπές μονάδες/αυτοτελείς μονάδες του Υπουργείου Υγείας, οι οποίες υπ</w:t>
            </w:r>
            <w:r w:rsidRPr="003A2907">
              <w:rPr>
                <w:rFonts w:ascii="Arial Narrow" w:hAnsi="Arial Narrow"/>
                <w:color w:val="000000"/>
                <w:sz w:val="14"/>
                <w:szCs w:val="14"/>
              </w:rPr>
              <w:t>ά</w:t>
            </w:r>
            <w:r w:rsidRPr="003A2907">
              <w:rPr>
                <w:rFonts w:ascii="Arial Narrow" w:hAnsi="Arial Narrow"/>
                <w:color w:val="000000"/>
                <w:sz w:val="14"/>
                <w:szCs w:val="14"/>
              </w:rPr>
              <w:t>γονται στον Υπουργό/Αναπληρωτές Υπουργούς/Υφυπουργούς/Υπηρεσιακό Γραμματέα ή λειτουργούν στο Υπουργείο</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24.383.000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20.000.000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40.000.000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84.383.000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ΕΠΙΤΕΛΙΚΟΣ ΣΥΝΤΟΝΙΣΜΟΣ ΚΑΙ ΔΙΑΜΟΡΦΩΣΗ ΠΟΛΙΤΙΚΩΝ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24.383.000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24.933.000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7.533.000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7.533.000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5.144.000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5.144.000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0029</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Πιστώσεις υπό κατανομή</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10.838.000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11.388.000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0031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868.000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868.000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01.002</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ΕΠΕΙΓΟΥΣΑ ΠΡΟΝΟΣΟΚΟΜΕΙΑΚΗ ΦΡΟΝΤΙΔΑ</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0029</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Πιστώσεις υπό κατανομή</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ΠΑΡΟΧΗ ΥΠΗΡΕΣΙΩΝ ΠΡΩΤΟΒΑΘΜΙΑΣ ΦΡΟΝΤΙΔΑΣ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2.550.000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22.400.000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24.950.000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0029</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Πιστώσεις υπό κατανομή</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2.550.000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22.400.000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24.950.000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ΝΟΣΟΚΟΜΕΙΑΚΗ ΠΕΡΙΘΑΛΨΗ</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16.450.000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4.800.000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21.250.000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0029</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Πιστώσεις υπό κατανομή</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16.450.000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4.800.000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21.250.000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01.005</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ΠΡΟΛΗΨΗ ΚΑΙ ΠΡΟΣΤΑΣΙΑ. ΔΗΜΟΣΙΑ ΥΓΕΙΑ. ΑΝΤΙΜΕΤΩΠΙΣΗ ΤΩΝ ΕΞΑΡΤΗΣΕΩΝ ΚΑΙ ΕΚΤΑΚΤΩΝ ΥΓΕΙΟΝΟΜΙΚΩΝ ΚΑΤΑΣΤΑΣΕΩΝ.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800.000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13.200.000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0029</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Πιστώσεις υπό κατανομή</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800.000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12.400.000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13.200.000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601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Δαπάνες του Εθνικού Συντονιστή για την Αντιμετώπιση των Ναρκωτικών, που καλύπτονται από τον προϋπολογισμό του Υπουργείου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94.000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94.000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01.005</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ΠΡΟΛΗΨΗ ΚΑΙ ΠΡΟΣΤΑΣΙΑ. ΔΗΜΟΣΙΑ ΥΓΕΙΑ. ΑΝΤΙΜΕΤΩΠΙΣΗ ΤΩΝ ΕΞΑΡΤΗΣΕΩΝ ΚΑΙ ΕΚΤΑΚΤΩΝ ΥΓΕΙΟΝΟΜΙΚΩΝ ΚΑΤΑΣΤΑΣΕΩΝ.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94.000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94.000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64.000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64.000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901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Αμοιβές &amp; αποζημιώσεις υπαλλήλων Νοσοκομείων ΕΣΥ, που βαρύνουν απευθείας τον προϋπολογισμό του Υπουργείου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ΝΟΣΟΚΟΜΕΙΑΚΗ ΠΕΡΙΘΑΛΨΗ</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1.736.712.000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902</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Αμοιβές &amp; αποζημιώσεις υπαλλήλων ΥΠΕ-ΠΕΔΥ, που βαρύνουν απευθείας τον προϋπολογισμό του Υπουργείου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01.003</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ΠΑΡΟΧΗ ΥΠΗΡΕΣΙΩΝ ΠΡΩΤΟΒΑΘΜΙΑΣ ΦΡΟΝΤΙΔΑΣ ΥΓΕΙΑΣ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358.127.000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904</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Αμοιβές &amp; αποζημιώσεις υπαλλήλων του Εθνικού Κέντρου Άμεσης Βοήθειας (ΕΚΑΒ), που βαρύνουν απευθείας τον προϋπολογισμό του Υπ</w:t>
            </w:r>
            <w:r>
              <w:rPr>
                <w:rFonts w:ascii="Arial Narrow" w:hAnsi="Arial Narrow"/>
                <w:color w:val="000000"/>
                <w:sz w:val="14"/>
                <w:szCs w:val="14"/>
              </w:rPr>
              <w:t>.</w:t>
            </w:r>
            <w:r w:rsidRPr="003A2907">
              <w:rPr>
                <w:rFonts w:ascii="Arial Narrow" w:hAnsi="Arial Narrow"/>
                <w:color w:val="000000"/>
                <w:sz w:val="14"/>
                <w:szCs w:val="14"/>
              </w:rPr>
              <w:t xml:space="preserve"> Υγείας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01.002</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ΕΠΕΙΓΟΥΣΑ ΠΡΟΝΟΣΟΚΟΜΕΙΑΚΗ ΦΡΟΝΤΙΔΑ</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r>
      <w:tr w:rsidR="0014553B" w:rsidRPr="003A2907" w:rsidTr="00BF000B">
        <w:trPr>
          <w:trHeight w:val="170"/>
        </w:trPr>
        <w:tc>
          <w:tcPr>
            <w:tcW w:w="494" w:type="dxa"/>
            <w:shd w:val="clear" w:color="auto" w:fill="auto"/>
            <w:noWrap/>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0021</w:t>
            </w:r>
          </w:p>
        </w:tc>
        <w:tc>
          <w:tcPr>
            <w:tcW w:w="3979" w:type="dxa"/>
            <w:shd w:val="clear" w:color="auto" w:fill="auto"/>
            <w:vAlign w:val="bottom"/>
            <w:hideMark/>
          </w:tcPr>
          <w:p w:rsidR="0014553B" w:rsidRPr="003A2907" w:rsidRDefault="0014553B" w:rsidP="00264787">
            <w:pPr>
              <w:spacing w:line="235" w:lineRule="auto"/>
              <w:rPr>
                <w:rFonts w:ascii="Arial Narrow" w:hAnsi="Arial Narrow"/>
                <w:color w:val="000000"/>
                <w:sz w:val="14"/>
                <w:szCs w:val="14"/>
              </w:rPr>
            </w:pPr>
            <w:r w:rsidRPr="003A2907">
              <w:rPr>
                <w:rFonts w:ascii="Arial Narrow" w:hAnsi="Arial Narrow"/>
                <w:color w:val="000000"/>
                <w:sz w:val="14"/>
                <w:szCs w:val="14"/>
              </w:rPr>
              <w:t>Παροχές σε εργαζομένους</w:t>
            </w:r>
          </w:p>
        </w:tc>
        <w:tc>
          <w:tcPr>
            <w:tcW w:w="1134"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c>
          <w:tcPr>
            <w:tcW w:w="999"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0</w:t>
            </w:r>
          </w:p>
        </w:tc>
        <w:tc>
          <w:tcPr>
            <w:tcW w:w="1142" w:type="dxa"/>
            <w:shd w:val="clear" w:color="auto" w:fill="auto"/>
            <w:noWrap/>
            <w:vAlign w:val="bottom"/>
            <w:hideMark/>
          </w:tcPr>
          <w:p w:rsidR="0014553B" w:rsidRDefault="0014553B" w:rsidP="0014553B">
            <w:pPr>
              <w:spacing w:line="235" w:lineRule="auto"/>
              <w:jc w:val="right"/>
              <w:rPr>
                <w:rFonts w:ascii="Arial Narrow" w:hAnsi="Arial Narrow"/>
                <w:color w:val="000000"/>
                <w:sz w:val="14"/>
                <w:szCs w:val="14"/>
              </w:rPr>
            </w:pPr>
            <w:r>
              <w:rPr>
                <w:rFonts w:ascii="Arial Narrow" w:hAnsi="Arial Narrow"/>
                <w:color w:val="000000"/>
                <w:sz w:val="14"/>
                <w:szCs w:val="14"/>
              </w:rPr>
              <w:t>79.480.000</w:t>
            </w:r>
          </w:p>
        </w:tc>
      </w:tr>
    </w:tbl>
    <w:p w:rsidR="00EA1FC4" w:rsidRDefault="00EA1FC4" w:rsidP="003A2907">
      <w:pPr>
        <w:jc w:val="both"/>
        <w:rPr>
          <w:b/>
          <w:sz w:val="22"/>
          <w:szCs w:val="22"/>
        </w:rPr>
      </w:pPr>
    </w:p>
    <w:p w:rsidR="003A2907" w:rsidRPr="003A2907" w:rsidRDefault="00683264" w:rsidP="003A2907">
      <w:pPr>
        <w:jc w:val="both"/>
        <w:rPr>
          <w:sz w:val="22"/>
          <w:szCs w:val="22"/>
        </w:rPr>
      </w:pPr>
      <w:r>
        <w:rPr>
          <w:b/>
          <w:sz w:val="22"/>
          <w:szCs w:val="22"/>
        </w:rPr>
        <w:t>Ετήσιο Σχέδιο Προγράμματος</w:t>
      </w:r>
      <w:r w:rsidR="003A2907" w:rsidRPr="003A2907">
        <w:rPr>
          <w:b/>
          <w:sz w:val="22"/>
          <w:szCs w:val="22"/>
        </w:rPr>
        <w:t xml:space="preserve"> «Νοσοκομειακή περίθαλψη»</w:t>
      </w:r>
    </w:p>
    <w:p w:rsidR="00EA1F3C" w:rsidRDefault="00EA1F3C" w:rsidP="003A2907">
      <w:pPr>
        <w:jc w:val="both"/>
        <w:rPr>
          <w:i/>
          <w:sz w:val="22"/>
          <w:szCs w:val="22"/>
          <w:u w:val="single"/>
        </w:rPr>
      </w:pPr>
    </w:p>
    <w:p w:rsidR="003A2907" w:rsidRPr="00D06543" w:rsidRDefault="00F8607C" w:rsidP="003A2907">
      <w:pPr>
        <w:jc w:val="both"/>
        <w:rPr>
          <w:b/>
          <w:bCs/>
          <w:i/>
          <w:sz w:val="22"/>
          <w:szCs w:val="22"/>
          <w:u w:val="single"/>
        </w:rPr>
      </w:pPr>
      <w:r w:rsidRPr="00F8607C">
        <w:rPr>
          <w:b/>
          <w:bCs/>
          <w:i/>
          <w:sz w:val="22"/>
          <w:szCs w:val="22"/>
          <w:u w:val="single"/>
        </w:rPr>
        <w:t xml:space="preserve">Ανάπτυξη Κυρίων Δεικτών </w:t>
      </w:r>
      <w:r w:rsidR="00EA1FC4">
        <w:rPr>
          <w:b/>
          <w:bCs/>
          <w:i/>
          <w:sz w:val="22"/>
          <w:szCs w:val="22"/>
          <w:u w:val="single"/>
        </w:rPr>
        <w:t>Επί</w:t>
      </w:r>
      <w:r w:rsidRPr="00F8607C">
        <w:rPr>
          <w:b/>
          <w:bCs/>
          <w:i/>
          <w:sz w:val="22"/>
          <w:szCs w:val="22"/>
          <w:u w:val="single"/>
        </w:rPr>
        <w:t xml:space="preserve">δοσης </w:t>
      </w:r>
      <w:r w:rsidRPr="00F8607C">
        <w:rPr>
          <w:b/>
          <w:bCs/>
          <w:sz w:val="22"/>
          <w:szCs w:val="22"/>
        </w:rPr>
        <w:t>(</w:t>
      </w:r>
      <w:r w:rsidRPr="00F8607C">
        <w:rPr>
          <w:b/>
          <w:bCs/>
          <w:sz w:val="22"/>
          <w:szCs w:val="22"/>
          <w:lang w:val="en-US"/>
        </w:rPr>
        <w:t>Key</w:t>
      </w:r>
      <w:r w:rsidRPr="00F8607C">
        <w:rPr>
          <w:b/>
          <w:bCs/>
          <w:sz w:val="22"/>
          <w:szCs w:val="22"/>
        </w:rPr>
        <w:t xml:space="preserve"> </w:t>
      </w:r>
      <w:r w:rsidRPr="00F8607C">
        <w:rPr>
          <w:b/>
          <w:bCs/>
          <w:sz w:val="22"/>
          <w:szCs w:val="22"/>
          <w:lang w:val="en-US"/>
        </w:rPr>
        <w:t>Performance</w:t>
      </w:r>
      <w:r w:rsidRPr="00F8607C">
        <w:rPr>
          <w:b/>
          <w:bCs/>
          <w:sz w:val="22"/>
          <w:szCs w:val="22"/>
        </w:rPr>
        <w:t xml:space="preserve"> </w:t>
      </w:r>
      <w:r w:rsidRPr="00F8607C">
        <w:rPr>
          <w:b/>
          <w:bCs/>
          <w:sz w:val="22"/>
          <w:szCs w:val="22"/>
          <w:lang w:val="en-US"/>
        </w:rPr>
        <w:t>Indicators</w:t>
      </w:r>
      <w:r w:rsidRPr="00F8607C">
        <w:rPr>
          <w:b/>
          <w:bCs/>
          <w:sz w:val="22"/>
          <w:szCs w:val="22"/>
        </w:rPr>
        <w:t xml:space="preserve">/ </w:t>
      </w:r>
      <w:r w:rsidRPr="00F8607C">
        <w:rPr>
          <w:b/>
          <w:bCs/>
          <w:sz w:val="22"/>
          <w:szCs w:val="22"/>
          <w:lang w:val="en-US"/>
        </w:rPr>
        <w:t>KPIs</w:t>
      </w:r>
      <w:r w:rsidRPr="00F8607C">
        <w:rPr>
          <w:b/>
          <w:bCs/>
          <w:sz w:val="22"/>
          <w:szCs w:val="22"/>
        </w:rPr>
        <w:t>)</w:t>
      </w:r>
    </w:p>
    <w:p w:rsidR="007B605D" w:rsidRDefault="007B605D" w:rsidP="003A2907">
      <w:pPr>
        <w:jc w:val="both"/>
        <w:rPr>
          <w:bCs/>
          <w:iCs/>
          <w:sz w:val="22"/>
          <w:szCs w:val="22"/>
        </w:rPr>
      </w:pPr>
    </w:p>
    <w:p w:rsidR="00EA1F3C" w:rsidRPr="00DD6B1B" w:rsidRDefault="00F8607C" w:rsidP="003A2907">
      <w:pPr>
        <w:jc w:val="both"/>
        <w:rPr>
          <w:bCs/>
          <w:iCs/>
          <w:sz w:val="22"/>
          <w:szCs w:val="22"/>
        </w:rPr>
      </w:pPr>
      <w:r w:rsidRPr="00F8607C">
        <w:rPr>
          <w:bCs/>
          <w:iCs/>
          <w:sz w:val="22"/>
          <w:szCs w:val="22"/>
        </w:rPr>
        <w:t xml:space="preserve">Αποτελεί την </w:t>
      </w:r>
      <w:r w:rsidR="00DD6B1B">
        <w:rPr>
          <w:bCs/>
          <w:iCs/>
          <w:sz w:val="22"/>
          <w:szCs w:val="22"/>
        </w:rPr>
        <w:t>βασική προτεραιότητα του πιλοτικού προγράμματος το 2020.</w:t>
      </w:r>
    </w:p>
    <w:p w:rsidR="00D06543" w:rsidRPr="00D06543" w:rsidRDefault="00D06543" w:rsidP="003A2907">
      <w:pPr>
        <w:jc w:val="both"/>
        <w:rPr>
          <w:bCs/>
          <w:iCs/>
          <w:sz w:val="22"/>
          <w:szCs w:val="22"/>
        </w:rPr>
      </w:pPr>
    </w:p>
    <w:p w:rsidR="003A2907" w:rsidRPr="003A2907" w:rsidRDefault="003A2907" w:rsidP="003A2907">
      <w:pPr>
        <w:jc w:val="both"/>
        <w:rPr>
          <w:b/>
          <w:i/>
          <w:sz w:val="22"/>
          <w:szCs w:val="22"/>
        </w:rPr>
      </w:pPr>
      <w:r w:rsidRPr="003A2907">
        <w:rPr>
          <w:b/>
          <w:i/>
          <w:sz w:val="22"/>
          <w:szCs w:val="22"/>
        </w:rPr>
        <w:t>Ανώτατο επίπεδο ιεραρχικής δομής που έχει την ευθύνη του Προγράμματος</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 xml:space="preserve">Την ευθύνη υλοποίησης του </w:t>
      </w:r>
      <w:r w:rsidR="00E157F1" w:rsidRPr="00E934AD">
        <w:rPr>
          <w:sz w:val="22"/>
          <w:szCs w:val="22"/>
        </w:rPr>
        <w:t xml:space="preserve">Προγράμματος </w:t>
      </w:r>
      <w:r w:rsidRPr="00E934AD">
        <w:rPr>
          <w:sz w:val="22"/>
          <w:szCs w:val="22"/>
        </w:rPr>
        <w:t>θα έχει η Γενική Διεύθυνση Υπηρεσιών Υγείας.</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Στρατηγική «</w:t>
      </w:r>
      <w:r w:rsidR="00E157F1" w:rsidRPr="003A2907">
        <w:rPr>
          <w:b/>
          <w:i/>
          <w:sz w:val="22"/>
          <w:szCs w:val="22"/>
        </w:rPr>
        <w:t>Προγράμματος</w:t>
      </w:r>
      <w:r w:rsidRPr="003A2907">
        <w:rPr>
          <w:b/>
          <w:i/>
          <w:sz w:val="22"/>
          <w:szCs w:val="22"/>
        </w:rPr>
        <w:t>», προκλήσεις και σχεδιαζόμενες εξελίξεις</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Η υποστήριξη δράσεων για τη βελτίωση των συνθηκών νοσοκομειακής περίθαλψης και τη διασφάλ</w:t>
      </w:r>
      <w:r w:rsidRPr="00E934AD">
        <w:rPr>
          <w:sz w:val="22"/>
          <w:szCs w:val="22"/>
        </w:rPr>
        <w:t>ι</w:t>
      </w:r>
      <w:r w:rsidRPr="00E934AD">
        <w:rPr>
          <w:sz w:val="22"/>
          <w:szCs w:val="22"/>
        </w:rPr>
        <w:t xml:space="preserve">ση καθολικής, δωρεάν, ισότιμης και ποιοτικής νοσοκομειακής φροντίδας υγείας. </w:t>
      </w:r>
    </w:p>
    <w:p w:rsidR="003A2907" w:rsidRPr="00E934AD" w:rsidRDefault="003A2907" w:rsidP="003A2907">
      <w:pPr>
        <w:jc w:val="both"/>
        <w:rPr>
          <w:sz w:val="22"/>
          <w:szCs w:val="22"/>
        </w:rPr>
      </w:pPr>
      <w:r w:rsidRPr="00E934AD">
        <w:rPr>
          <w:sz w:val="22"/>
          <w:szCs w:val="22"/>
        </w:rPr>
        <w:t>Η περαιτέρω αύξηση των αγορών των νοσοκομείων μέσω κεντρικών διαδικασιών από την Εθνική Κεντρική Αρχή Προμηθειών Υγείας (ΕΚΑΠΥ).</w:t>
      </w:r>
    </w:p>
    <w:p w:rsidR="003A2907" w:rsidRPr="00E934AD" w:rsidRDefault="003A2907" w:rsidP="003A2907">
      <w:pPr>
        <w:jc w:val="both"/>
        <w:rPr>
          <w:sz w:val="22"/>
          <w:szCs w:val="22"/>
        </w:rPr>
      </w:pPr>
      <w:r w:rsidRPr="00E934AD">
        <w:rPr>
          <w:sz w:val="22"/>
          <w:szCs w:val="22"/>
        </w:rPr>
        <w:t>Ο κεντρικός σχεδιασμός και συντονισμός του Εθνικού Συστήματος Αιμοδοσίας, η εξασφάλιση επα</w:t>
      </w:r>
      <w:r w:rsidRPr="00E934AD">
        <w:rPr>
          <w:sz w:val="22"/>
          <w:szCs w:val="22"/>
        </w:rPr>
        <w:t>ρ</w:t>
      </w:r>
      <w:r w:rsidRPr="00E934AD">
        <w:rPr>
          <w:sz w:val="22"/>
          <w:szCs w:val="22"/>
        </w:rPr>
        <w:t>κούς ποσότητας και ασφαλούς ποιότητας αίματος.</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Στόχοι ή αναμενόμενα αποτελέσματα και επιπτώσεις (outcomes)</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Η συνεχής βελτίωση της εξυπηρέτησης των ληπτών υπηρεσιών υγείας σε επίπεδο νοσοκομειακής π</w:t>
      </w:r>
      <w:r w:rsidRPr="00E934AD">
        <w:rPr>
          <w:sz w:val="22"/>
          <w:szCs w:val="22"/>
        </w:rPr>
        <w:t>ε</w:t>
      </w:r>
      <w:r w:rsidRPr="00E934AD">
        <w:rPr>
          <w:sz w:val="22"/>
          <w:szCs w:val="22"/>
        </w:rPr>
        <w:t>ρίθαλψης με τη λειτουργική ενίσχυση των νοσηλευτικών μονάδων.</w:t>
      </w:r>
    </w:p>
    <w:p w:rsidR="003A2907" w:rsidRPr="00E934AD" w:rsidRDefault="003A2907" w:rsidP="003A2907">
      <w:pPr>
        <w:jc w:val="both"/>
        <w:rPr>
          <w:sz w:val="22"/>
          <w:szCs w:val="22"/>
        </w:rPr>
      </w:pPr>
      <w:r w:rsidRPr="00E934AD">
        <w:rPr>
          <w:sz w:val="22"/>
          <w:szCs w:val="22"/>
        </w:rPr>
        <w:t>Η αύξηση του ετήσιου αριθμού μεταμοσχεύσεων συμπαγών οργάνων στην Ελλάδα.</w:t>
      </w:r>
    </w:p>
    <w:p w:rsidR="003A2907" w:rsidRPr="00E934AD" w:rsidRDefault="003A2907" w:rsidP="003A2907">
      <w:pPr>
        <w:jc w:val="both"/>
        <w:rPr>
          <w:sz w:val="22"/>
          <w:szCs w:val="22"/>
        </w:rPr>
      </w:pPr>
      <w:r w:rsidRPr="00E934AD">
        <w:rPr>
          <w:sz w:val="22"/>
          <w:szCs w:val="22"/>
        </w:rPr>
        <w:t>Ο ψηφιακός εκσυγχρονισμός και η ανάπτυξη ολοκληρωμένων συστημάτων ηλεκτρονικής διακυβέ</w:t>
      </w:r>
      <w:r w:rsidRPr="00E934AD">
        <w:rPr>
          <w:sz w:val="22"/>
          <w:szCs w:val="22"/>
        </w:rPr>
        <w:t>ρ</w:t>
      </w:r>
      <w:r w:rsidRPr="00E934AD">
        <w:rPr>
          <w:sz w:val="22"/>
          <w:szCs w:val="22"/>
        </w:rPr>
        <w:t>νησης για το Σύστημα δευτεροβάθμιας φροντίδας υγείας.</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Κύριες εκροές / προϊόντα (outputs)</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Υποστήριξη και διασφάλιση της ομαλής λειτουργίας των νοσηλευτικών μονάδων και της απρόσκ</w:t>
      </w:r>
      <w:r w:rsidRPr="00E934AD">
        <w:rPr>
          <w:sz w:val="22"/>
          <w:szCs w:val="22"/>
        </w:rPr>
        <w:t>ο</w:t>
      </w:r>
      <w:r w:rsidRPr="00E934AD">
        <w:rPr>
          <w:sz w:val="22"/>
          <w:szCs w:val="22"/>
        </w:rPr>
        <w:t>πτης διαδικασίας εφοδιασμού με ιατροφαρμακευτικό υλικό.</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Κύριες δραστηριότητες -  Δράσεις Προγράμματος</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Λειτουργία των νοσηλευτικών μονάδων (υλοποίηση έργων υποδομής, πρόσληψη ιατρο-νοσηλευτικού προσωπικού, διαρκής εκπαίδευση</w:t>
      </w:r>
      <w:r w:rsidR="00E157F1">
        <w:rPr>
          <w:sz w:val="22"/>
          <w:szCs w:val="22"/>
        </w:rPr>
        <w:t xml:space="preserve"> </w:t>
      </w:r>
      <w:r w:rsidRPr="00E934AD">
        <w:rPr>
          <w:sz w:val="22"/>
          <w:szCs w:val="22"/>
        </w:rPr>
        <w:t>/ επιμόρφωση ιατρο-νοσηλευτικού προσωπικού, ετήσια και σταθ</w:t>
      </w:r>
      <w:r w:rsidRPr="00E934AD">
        <w:rPr>
          <w:sz w:val="22"/>
          <w:szCs w:val="22"/>
        </w:rPr>
        <w:t>ε</w:t>
      </w:r>
      <w:r w:rsidRPr="00E934AD">
        <w:rPr>
          <w:sz w:val="22"/>
          <w:szCs w:val="22"/>
        </w:rPr>
        <w:t>ρή ανάπτυξη κλινών Μονάδων Εντατικής Θεραπείας (ΜΕΘ) στα νοσοκομεία, ανάπτυξη και υλοποί</w:t>
      </w:r>
      <w:r w:rsidRPr="00E934AD">
        <w:rPr>
          <w:sz w:val="22"/>
          <w:szCs w:val="22"/>
        </w:rPr>
        <w:t>η</w:t>
      </w:r>
      <w:r w:rsidRPr="00E934AD">
        <w:rPr>
          <w:sz w:val="22"/>
          <w:szCs w:val="22"/>
        </w:rPr>
        <w:t>ση εφαρμογών δευτεροβάθμιας φροντίδας υγείας), προγραμματισμός και διεξαγωγή κεντρικών δι</w:t>
      </w:r>
      <w:r w:rsidRPr="00E934AD">
        <w:rPr>
          <w:sz w:val="22"/>
          <w:szCs w:val="22"/>
        </w:rPr>
        <w:t>α</w:t>
      </w:r>
      <w:r w:rsidRPr="00E934AD">
        <w:rPr>
          <w:sz w:val="22"/>
          <w:szCs w:val="22"/>
        </w:rPr>
        <w:t>γωνιστικών διαδικασιών, συλλογή μονάδων αίματος και προσέλκυση εθελοντών, δημιουργία και αν</w:t>
      </w:r>
      <w:r w:rsidRPr="00E934AD">
        <w:rPr>
          <w:sz w:val="22"/>
          <w:szCs w:val="22"/>
        </w:rPr>
        <w:t>ά</w:t>
      </w:r>
      <w:r w:rsidRPr="00E934AD">
        <w:rPr>
          <w:sz w:val="22"/>
          <w:szCs w:val="22"/>
        </w:rPr>
        <w:t>πτυξη Εθνικού Μητρώου Δωρεάς Οργάνων και Ιστών.</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 xml:space="preserve">Εποπτευόμενοι Φορείς που συνεισφέρουν στο </w:t>
      </w:r>
      <w:r w:rsidR="005B2B43" w:rsidRPr="003A2907">
        <w:rPr>
          <w:b/>
          <w:i/>
          <w:sz w:val="22"/>
          <w:szCs w:val="22"/>
        </w:rPr>
        <w:t>Πρόγραμμα</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Οι επτά Υγειονομικές Περιφέρειες και τα Νοσηλευτικά Ιδρύματα εποπτείας τους, ο Εθνικός Οργαν</w:t>
      </w:r>
      <w:r w:rsidRPr="00E934AD">
        <w:rPr>
          <w:sz w:val="22"/>
          <w:szCs w:val="22"/>
        </w:rPr>
        <w:t>ι</w:t>
      </w:r>
      <w:r w:rsidRPr="00E934AD">
        <w:rPr>
          <w:sz w:val="22"/>
          <w:szCs w:val="22"/>
        </w:rPr>
        <w:t>σμός Μεταμοσχεύσεων (ΕΟΜ) και το Εθνικό Κέντρο Αιμοδοσίας (EKEA).</w:t>
      </w:r>
    </w:p>
    <w:p w:rsidR="003A2907" w:rsidRDefault="003A2907"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Επισκόπηση δαπανών</w:t>
      </w:r>
    </w:p>
    <w:p w:rsidR="003A2907" w:rsidRDefault="003A2907" w:rsidP="003A2907">
      <w:pPr>
        <w:pStyle w:val="af"/>
        <w:ind w:left="0"/>
        <w:contextualSpacing w:val="0"/>
        <w:jc w:val="both"/>
        <w:rPr>
          <w:sz w:val="22"/>
          <w:szCs w:val="22"/>
        </w:rPr>
      </w:pPr>
    </w:p>
    <w:p w:rsidR="003A2907" w:rsidRPr="00E934AD" w:rsidRDefault="003A2907" w:rsidP="003A2907">
      <w:pPr>
        <w:pStyle w:val="af"/>
        <w:ind w:left="0"/>
        <w:contextualSpacing w:val="0"/>
        <w:jc w:val="both"/>
        <w:rPr>
          <w:sz w:val="22"/>
          <w:szCs w:val="22"/>
        </w:rPr>
      </w:pPr>
      <w:r w:rsidRPr="00E934AD">
        <w:rPr>
          <w:sz w:val="22"/>
          <w:szCs w:val="22"/>
        </w:rPr>
        <w:t>Κεντρικοποίηση προμηθειών υγείας, εξορθολογισμός δαπανών φύλαξης, σίτισης, προμήθειας οξυγ</w:t>
      </w:r>
      <w:r w:rsidRPr="00E934AD">
        <w:rPr>
          <w:sz w:val="22"/>
          <w:szCs w:val="22"/>
        </w:rPr>
        <w:t>ό</w:t>
      </w:r>
      <w:r w:rsidRPr="00E934AD">
        <w:rPr>
          <w:sz w:val="22"/>
          <w:szCs w:val="22"/>
        </w:rPr>
        <w:t>νου, συντήρησης εξοπλισμού. Αξιοποίηση ακίνητης περιουσίας, μείωση του κόστους ακτινολογικών εξετάσεων.</w:t>
      </w:r>
    </w:p>
    <w:p w:rsidR="003A2907" w:rsidRDefault="003A2907" w:rsidP="003A2907">
      <w:pPr>
        <w:jc w:val="both"/>
        <w:rPr>
          <w:i/>
          <w:sz w:val="22"/>
          <w:szCs w:val="22"/>
          <w:u w:val="single"/>
        </w:rPr>
      </w:pPr>
    </w:p>
    <w:p w:rsidR="00447308" w:rsidRDefault="00447308" w:rsidP="003A2907">
      <w:pPr>
        <w:jc w:val="both"/>
        <w:rPr>
          <w:i/>
          <w:sz w:val="22"/>
          <w:szCs w:val="22"/>
          <w:u w:val="single"/>
        </w:rPr>
      </w:pPr>
    </w:p>
    <w:p w:rsidR="00447308" w:rsidRDefault="00447308" w:rsidP="003A2907">
      <w:pPr>
        <w:jc w:val="both"/>
        <w:rPr>
          <w:i/>
          <w:sz w:val="22"/>
          <w:szCs w:val="22"/>
          <w:u w:val="single"/>
        </w:rPr>
      </w:pPr>
    </w:p>
    <w:p w:rsidR="00447308" w:rsidRDefault="00447308" w:rsidP="003A2907">
      <w:pPr>
        <w:jc w:val="both"/>
        <w:rPr>
          <w:i/>
          <w:sz w:val="22"/>
          <w:szCs w:val="22"/>
          <w:u w:val="single"/>
        </w:rPr>
      </w:pPr>
    </w:p>
    <w:p w:rsidR="003A2907" w:rsidRPr="003A2907" w:rsidRDefault="003A2907" w:rsidP="003A2907">
      <w:pPr>
        <w:jc w:val="both"/>
        <w:rPr>
          <w:b/>
          <w:i/>
          <w:sz w:val="22"/>
          <w:szCs w:val="22"/>
        </w:rPr>
      </w:pPr>
      <w:r w:rsidRPr="003A2907">
        <w:rPr>
          <w:b/>
          <w:i/>
          <w:sz w:val="22"/>
          <w:szCs w:val="22"/>
        </w:rPr>
        <w:t>Σχεδιαζόμενες μεταρρυθμίσεις</w:t>
      </w:r>
    </w:p>
    <w:p w:rsidR="003A2907" w:rsidRDefault="003A2907" w:rsidP="003A2907">
      <w:pPr>
        <w:jc w:val="both"/>
        <w:rPr>
          <w:sz w:val="22"/>
          <w:szCs w:val="22"/>
        </w:rPr>
      </w:pPr>
    </w:p>
    <w:p w:rsidR="003A2907" w:rsidRPr="00E934AD" w:rsidRDefault="003A2907" w:rsidP="003A2907">
      <w:pPr>
        <w:jc w:val="both"/>
        <w:rPr>
          <w:sz w:val="22"/>
          <w:szCs w:val="22"/>
        </w:rPr>
      </w:pPr>
      <w:r w:rsidRPr="00E934AD">
        <w:rPr>
          <w:sz w:val="22"/>
          <w:szCs w:val="22"/>
        </w:rPr>
        <w:t>Αναφορικά με το ΕΚΕΑ σχεδιάζεται Ολοκληρωμένο Πληροφοριακό Σύστημα (ενιαία μηχανοργάν</w:t>
      </w:r>
      <w:r w:rsidRPr="00E934AD">
        <w:rPr>
          <w:sz w:val="22"/>
          <w:szCs w:val="22"/>
        </w:rPr>
        <w:t>ω</w:t>
      </w:r>
      <w:r w:rsidRPr="00E934AD">
        <w:rPr>
          <w:sz w:val="22"/>
          <w:szCs w:val="22"/>
        </w:rPr>
        <w:t>ση των υπηρεσιών αιμοδοσίας) καθώς και κ</w:t>
      </w:r>
      <w:r>
        <w:rPr>
          <w:sz w:val="22"/>
          <w:szCs w:val="22"/>
        </w:rPr>
        <w:t>εντρική επεξεργασία και παραγώγι</w:t>
      </w:r>
      <w:r w:rsidRPr="00E934AD">
        <w:rPr>
          <w:sz w:val="22"/>
          <w:szCs w:val="22"/>
        </w:rPr>
        <w:t xml:space="preserve">ση του αίματος. </w:t>
      </w:r>
    </w:p>
    <w:p w:rsidR="003A2907" w:rsidRPr="00E934AD" w:rsidRDefault="003A2907" w:rsidP="003A2907">
      <w:pPr>
        <w:jc w:val="both"/>
        <w:rPr>
          <w:sz w:val="22"/>
          <w:szCs w:val="22"/>
        </w:rPr>
      </w:pPr>
      <w:r w:rsidRPr="00E934AD">
        <w:rPr>
          <w:sz w:val="22"/>
          <w:szCs w:val="22"/>
        </w:rPr>
        <w:t>Οι σχεδιαζόμενες μεταρρυθμίσεις της ΕΚΑΠΥ αφορούν στην ανάπτυξη ενός ισχυρού δικτύου επικο</w:t>
      </w:r>
      <w:r w:rsidRPr="00E934AD">
        <w:rPr>
          <w:sz w:val="22"/>
          <w:szCs w:val="22"/>
        </w:rPr>
        <w:t>ι</w:t>
      </w:r>
      <w:r w:rsidRPr="00E934AD">
        <w:rPr>
          <w:sz w:val="22"/>
          <w:szCs w:val="22"/>
        </w:rPr>
        <w:t xml:space="preserve">νωνίας και συνεργασίας μεταξύ της ΕΚΑΠΥ, των φορέων αρμοδιότητάς της και της αγοράς, </w:t>
      </w:r>
      <w:r w:rsidR="00BF70EA">
        <w:rPr>
          <w:sz w:val="22"/>
          <w:szCs w:val="22"/>
        </w:rPr>
        <w:t xml:space="preserve">καθώς και </w:t>
      </w:r>
      <w:r w:rsidRPr="00E934AD">
        <w:rPr>
          <w:sz w:val="22"/>
          <w:szCs w:val="22"/>
        </w:rPr>
        <w:t>τη διοργάνωση προγραμμάτων εκπαίδευσης του προσωπικού της ΕΚΑΠΥ σε συνεργασία με δι</w:t>
      </w:r>
      <w:r w:rsidRPr="00E934AD">
        <w:rPr>
          <w:sz w:val="22"/>
          <w:szCs w:val="22"/>
        </w:rPr>
        <w:t>ε</w:t>
      </w:r>
      <w:r w:rsidRPr="00E934AD">
        <w:rPr>
          <w:sz w:val="22"/>
          <w:szCs w:val="22"/>
        </w:rPr>
        <w:t>θνείς φορείς. Παράλληλα, προτεραιότητα αποτελεί η εκπόνηση ενιαίων τεχνικών προδιαγραφών στ</w:t>
      </w:r>
      <w:r w:rsidRPr="00E934AD">
        <w:rPr>
          <w:sz w:val="22"/>
          <w:szCs w:val="22"/>
        </w:rPr>
        <w:t>α</w:t>
      </w:r>
      <w:r w:rsidRPr="00E934AD">
        <w:rPr>
          <w:sz w:val="22"/>
          <w:szCs w:val="22"/>
        </w:rPr>
        <w:t>διακά για κάθε κατηγορία ειδών που ανήκει στην αρμοδιότητά της.</w:t>
      </w:r>
    </w:p>
    <w:p w:rsidR="00503B71" w:rsidRDefault="00503B71" w:rsidP="00C343C5">
      <w:pPr>
        <w:tabs>
          <w:tab w:val="left" w:pos="0"/>
        </w:tabs>
        <w:contextualSpacing/>
        <w:jc w:val="both"/>
        <w:rPr>
          <w:sz w:val="22"/>
          <w:szCs w:val="22"/>
        </w:rPr>
      </w:pPr>
    </w:p>
    <w:tbl>
      <w:tblPr>
        <w:tblStyle w:val="a7"/>
        <w:tblW w:w="0" w:type="auto"/>
        <w:tblBorders>
          <w:top w:val="none" w:sz="0" w:space="0" w:color="auto"/>
          <w:left w:val="none" w:sz="0" w:space="0" w:color="auto"/>
          <w:bottom w:val="single" w:sz="4" w:space="0" w:color="365F91" w:themeColor="accent1" w:themeShade="BF"/>
          <w:right w:val="none" w:sz="0" w:space="0" w:color="auto"/>
          <w:insideH w:val="none" w:sz="0" w:space="0" w:color="auto"/>
          <w:insideV w:val="none" w:sz="0" w:space="0" w:color="auto"/>
        </w:tblBorders>
        <w:tblLook w:val="04A0"/>
      </w:tblPr>
      <w:tblGrid>
        <w:gridCol w:w="6487"/>
      </w:tblGrid>
      <w:tr w:rsidR="00C533FC" w:rsidTr="00D117B0">
        <w:tc>
          <w:tcPr>
            <w:tcW w:w="6487" w:type="dxa"/>
            <w:vAlign w:val="center"/>
          </w:tcPr>
          <w:p w:rsidR="00050F41" w:rsidRPr="00050F41" w:rsidRDefault="00050F41" w:rsidP="00D117B0">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994404" w:rsidRDefault="00994404" w:rsidP="00D117B0">
            <w:pPr>
              <w:tabs>
                <w:tab w:val="right" w:pos="5954"/>
              </w:tabs>
              <w:ind w:right="34"/>
              <w:jc w:val="both"/>
              <w:rPr>
                <w:rFonts w:ascii="Arial Narrow" w:hAnsi="Arial Narrow"/>
                <w:color w:val="000000"/>
                <w:sz w:val="20"/>
                <w:szCs w:val="22"/>
              </w:rPr>
            </w:pPr>
          </w:p>
          <w:p w:rsidR="00050F41" w:rsidRPr="00050F41" w:rsidRDefault="00050F41" w:rsidP="00D117B0">
            <w:pPr>
              <w:tabs>
                <w:tab w:val="right" w:pos="5954"/>
              </w:tabs>
              <w:ind w:right="34"/>
              <w:jc w:val="both"/>
              <w:rPr>
                <w:rFonts w:ascii="Arial Narrow" w:hAnsi="Arial Narrow"/>
                <w:b/>
                <w:color w:val="000000"/>
                <w:sz w:val="20"/>
                <w:szCs w:val="22"/>
              </w:rPr>
            </w:pPr>
            <w:r w:rsidRPr="00D117B0">
              <w:rPr>
                <w:rFonts w:ascii="Arial Narrow" w:hAnsi="Arial Narrow"/>
                <w:color w:val="000000"/>
                <w:sz w:val="20"/>
                <w:szCs w:val="22"/>
              </w:rPr>
              <w:t>Ανθρώπινο Δυναμικό :</w:t>
            </w:r>
            <w:r>
              <w:rPr>
                <w:rFonts w:ascii="Arial Narrow" w:hAnsi="Arial Narrow"/>
                <w:b/>
                <w:color w:val="000000"/>
                <w:sz w:val="20"/>
                <w:szCs w:val="22"/>
              </w:rPr>
              <w:tab/>
            </w:r>
            <w:r w:rsidR="00BF70EA">
              <w:rPr>
                <w:rFonts w:ascii="Arial Narrow" w:hAnsi="Arial Narrow"/>
                <w:color w:val="000000"/>
                <w:sz w:val="20"/>
                <w:szCs w:val="22"/>
              </w:rPr>
              <w:t>76.82</w:t>
            </w:r>
            <w:r w:rsidRPr="001A4C53">
              <w:rPr>
                <w:rFonts w:ascii="Arial Narrow" w:hAnsi="Arial Narrow"/>
                <w:color w:val="000000"/>
                <w:sz w:val="20"/>
                <w:szCs w:val="22"/>
              </w:rPr>
              <w:t>4</w:t>
            </w:r>
            <w:r w:rsidRPr="00050F41">
              <w:rPr>
                <w:rFonts w:ascii="Arial Narrow" w:hAnsi="Arial Narrow"/>
                <w:b/>
                <w:color w:val="000000"/>
                <w:sz w:val="20"/>
                <w:szCs w:val="22"/>
              </w:rPr>
              <w:t xml:space="preserve"> </w:t>
            </w:r>
          </w:p>
          <w:p w:rsidR="00050F41" w:rsidRPr="00BF70EA" w:rsidRDefault="00050F41" w:rsidP="00D117B0">
            <w:pPr>
              <w:tabs>
                <w:tab w:val="right" w:pos="5646"/>
                <w:tab w:val="right" w:pos="5954"/>
              </w:tabs>
              <w:ind w:right="34"/>
              <w:rPr>
                <w:rFonts w:ascii="Arial Narrow" w:hAnsi="Arial Narrow"/>
                <w:b/>
                <w:color w:val="000000"/>
                <w:sz w:val="20"/>
                <w:szCs w:val="22"/>
              </w:rPr>
            </w:pPr>
            <w:r w:rsidRPr="00BF70EA">
              <w:rPr>
                <w:rFonts w:ascii="Arial Narrow" w:hAnsi="Arial Narrow"/>
                <w:b/>
                <w:color w:val="000000"/>
                <w:sz w:val="20"/>
                <w:szCs w:val="22"/>
              </w:rPr>
              <w:t>Χρηματοδότηση</w:t>
            </w:r>
          </w:p>
          <w:p w:rsidR="00D117B0" w:rsidRPr="00D117B0" w:rsidRDefault="00050F41" w:rsidP="00D117B0">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Τακτικός προϋπολογισμός:</w:t>
            </w:r>
            <w:r w:rsidR="00BF70EA">
              <w:rPr>
                <w:rFonts w:ascii="Arial Narrow" w:hAnsi="Arial Narrow"/>
                <w:color w:val="000000"/>
                <w:sz w:val="20"/>
                <w:szCs w:val="22"/>
              </w:rPr>
              <w:tab/>
              <w:t>3.016.160.196</w:t>
            </w:r>
            <w:r w:rsidR="00D117B0" w:rsidRPr="00D117B0">
              <w:rPr>
                <w:rFonts w:ascii="Arial Narrow" w:hAnsi="Arial Narrow"/>
                <w:color w:val="000000"/>
                <w:sz w:val="20"/>
                <w:szCs w:val="22"/>
              </w:rPr>
              <w:t xml:space="preserve"> </w:t>
            </w:r>
          </w:p>
          <w:p w:rsidR="00050F41" w:rsidRPr="00D117B0" w:rsidRDefault="00050F41" w:rsidP="00D117B0">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ΠΔΕ:</w:t>
            </w:r>
            <w:r w:rsidR="00D117B0" w:rsidRPr="00D117B0">
              <w:rPr>
                <w:rFonts w:ascii="Arial Narrow" w:hAnsi="Arial Narrow"/>
                <w:color w:val="000000"/>
                <w:sz w:val="20"/>
                <w:szCs w:val="22"/>
              </w:rPr>
              <w:tab/>
            </w:r>
            <w:r w:rsidR="00BF70EA">
              <w:rPr>
                <w:rFonts w:ascii="Arial Narrow" w:hAnsi="Arial Narrow"/>
                <w:color w:val="000000"/>
                <w:sz w:val="20"/>
                <w:szCs w:val="22"/>
              </w:rPr>
              <w:t>21.250.000</w:t>
            </w:r>
          </w:p>
          <w:p w:rsidR="00050F41" w:rsidRPr="00D117B0" w:rsidRDefault="00050F41" w:rsidP="00D117B0">
            <w:pPr>
              <w:tabs>
                <w:tab w:val="right" w:pos="5954"/>
              </w:tabs>
              <w:ind w:right="34"/>
              <w:rPr>
                <w:rFonts w:ascii="Arial Narrow" w:hAnsi="Arial Narrow"/>
                <w:color w:val="000000"/>
                <w:sz w:val="20"/>
                <w:szCs w:val="22"/>
              </w:rPr>
            </w:pPr>
            <w:r w:rsidRPr="00D117B0">
              <w:rPr>
                <w:rFonts w:ascii="Arial Narrow" w:hAnsi="Arial Narrow"/>
                <w:color w:val="000000"/>
                <w:sz w:val="20"/>
                <w:szCs w:val="22"/>
              </w:rPr>
              <w:t>Ίδιοι πόροι φορέων που διατίθε</w:t>
            </w:r>
            <w:r w:rsidR="00D117B0" w:rsidRPr="00D117B0">
              <w:rPr>
                <w:rFonts w:ascii="Arial Narrow" w:hAnsi="Arial Narrow"/>
                <w:color w:val="000000"/>
                <w:sz w:val="20"/>
                <w:szCs w:val="22"/>
              </w:rPr>
              <w:t>νται στο Πρόγραμμα:</w:t>
            </w:r>
            <w:r w:rsidR="00D117B0" w:rsidRPr="00D117B0">
              <w:rPr>
                <w:rFonts w:ascii="Arial Narrow" w:hAnsi="Arial Narrow"/>
                <w:color w:val="000000"/>
                <w:sz w:val="20"/>
                <w:szCs w:val="22"/>
              </w:rPr>
              <w:tab/>
            </w:r>
            <w:r w:rsidR="00BF70EA">
              <w:rPr>
                <w:rFonts w:ascii="Arial Narrow" w:hAnsi="Arial Narrow"/>
                <w:color w:val="000000"/>
                <w:sz w:val="20"/>
                <w:szCs w:val="22"/>
              </w:rPr>
              <w:t>117.68</w:t>
            </w:r>
            <w:r w:rsidR="00F65DC3">
              <w:rPr>
                <w:rFonts w:ascii="Arial Narrow" w:hAnsi="Arial Narrow"/>
                <w:color w:val="000000"/>
                <w:sz w:val="20"/>
                <w:szCs w:val="22"/>
              </w:rPr>
              <w:t>7</w:t>
            </w:r>
            <w:r w:rsidR="00BF70EA">
              <w:rPr>
                <w:rFonts w:ascii="Arial Narrow" w:hAnsi="Arial Narrow"/>
                <w:color w:val="000000"/>
                <w:sz w:val="20"/>
                <w:szCs w:val="22"/>
              </w:rPr>
              <w:t>.</w:t>
            </w:r>
            <w:r w:rsidR="00F65DC3">
              <w:rPr>
                <w:rFonts w:ascii="Arial Narrow" w:hAnsi="Arial Narrow"/>
                <w:color w:val="000000"/>
                <w:sz w:val="20"/>
                <w:szCs w:val="22"/>
              </w:rPr>
              <w:t>0</w:t>
            </w:r>
            <w:r w:rsidR="00BF70EA">
              <w:rPr>
                <w:rFonts w:ascii="Arial Narrow" w:hAnsi="Arial Narrow"/>
                <w:color w:val="000000"/>
                <w:sz w:val="20"/>
                <w:szCs w:val="22"/>
              </w:rPr>
              <w:t>00</w:t>
            </w:r>
          </w:p>
          <w:p w:rsidR="00D117B0" w:rsidRPr="00BF70EA" w:rsidRDefault="00050F41" w:rsidP="00D117B0">
            <w:pPr>
              <w:tabs>
                <w:tab w:val="right" w:pos="5954"/>
              </w:tabs>
              <w:ind w:right="34"/>
              <w:rPr>
                <w:rFonts w:ascii="Arial Narrow" w:hAnsi="Arial Narrow"/>
                <w:b/>
                <w:color w:val="000000"/>
                <w:sz w:val="20"/>
                <w:szCs w:val="22"/>
              </w:rPr>
            </w:pPr>
            <w:r w:rsidRPr="00BF70EA">
              <w:rPr>
                <w:rFonts w:ascii="Arial Narrow" w:hAnsi="Arial Narrow"/>
                <w:b/>
                <w:color w:val="000000"/>
                <w:sz w:val="20"/>
                <w:szCs w:val="22"/>
              </w:rPr>
              <w:t>Συνολική Χρηματοδότηση:</w:t>
            </w:r>
            <w:r w:rsidR="00D117B0" w:rsidRPr="00BF70EA">
              <w:rPr>
                <w:rFonts w:ascii="Arial Narrow" w:hAnsi="Arial Narrow"/>
                <w:b/>
                <w:color w:val="000000"/>
                <w:sz w:val="20"/>
                <w:szCs w:val="22"/>
              </w:rPr>
              <w:tab/>
            </w:r>
            <w:r w:rsidR="00BF70EA">
              <w:rPr>
                <w:rFonts w:ascii="Arial Narrow" w:hAnsi="Arial Narrow"/>
                <w:b/>
                <w:color w:val="000000"/>
                <w:sz w:val="20"/>
                <w:szCs w:val="22"/>
              </w:rPr>
              <w:t>3.155.097.196</w:t>
            </w:r>
          </w:p>
          <w:p w:rsidR="00994404" w:rsidRPr="00050F41" w:rsidRDefault="00994404" w:rsidP="00D117B0">
            <w:pPr>
              <w:tabs>
                <w:tab w:val="right" w:pos="5954"/>
              </w:tabs>
              <w:ind w:right="34"/>
              <w:rPr>
                <w:sz w:val="22"/>
                <w:szCs w:val="22"/>
              </w:rPr>
            </w:pPr>
          </w:p>
        </w:tc>
      </w:tr>
    </w:tbl>
    <w:p w:rsidR="00C533FC" w:rsidRDefault="00C533FC" w:rsidP="00C343C5">
      <w:pPr>
        <w:tabs>
          <w:tab w:val="left" w:pos="0"/>
        </w:tabs>
        <w:contextualSpacing/>
        <w:jc w:val="both"/>
        <w:rPr>
          <w:sz w:val="22"/>
          <w:szCs w:val="22"/>
        </w:rPr>
      </w:pPr>
    </w:p>
    <w:p w:rsidR="00C533FC" w:rsidRDefault="00C533FC" w:rsidP="00C343C5">
      <w:pPr>
        <w:tabs>
          <w:tab w:val="left" w:pos="0"/>
        </w:tabs>
        <w:contextualSpacing/>
        <w:jc w:val="both"/>
        <w:rPr>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8B43C9" w:rsidRPr="008B43C9" w:rsidTr="008B43C9">
        <w:trPr>
          <w:cnfStyle w:val="100000000000"/>
          <w:trHeight w:val="20"/>
        </w:trPr>
        <w:tc>
          <w:tcPr>
            <w:cnfStyle w:val="001000000000"/>
            <w:tcW w:w="9185" w:type="dxa"/>
            <w:gridSpan w:val="2"/>
          </w:tcPr>
          <w:p w:rsidR="008B43C9" w:rsidRPr="008B43C9" w:rsidRDefault="008B43C9" w:rsidP="008B43C9">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8B43C9" w:rsidRPr="008B43C9" w:rsidTr="008B43C9">
        <w:trPr>
          <w:cnfStyle w:val="000000100000"/>
          <w:trHeight w:val="20"/>
        </w:trPr>
        <w:tc>
          <w:tcPr>
            <w:cnfStyle w:val="001000000000"/>
            <w:tcW w:w="1866" w:type="dxa"/>
            <w:hideMark/>
          </w:tcPr>
          <w:p w:rsidR="008B43C9" w:rsidRPr="008B43C9" w:rsidRDefault="008B43C9" w:rsidP="008B43C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8B43C9" w:rsidRPr="008B43C9" w:rsidRDefault="008B43C9" w:rsidP="008B43C9">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8B43C9" w:rsidRPr="008B43C9" w:rsidTr="00AE20EE">
        <w:trPr>
          <w:trHeight w:val="20"/>
        </w:trPr>
        <w:tc>
          <w:tcPr>
            <w:cnfStyle w:val="001000000000"/>
            <w:tcW w:w="1866" w:type="dxa"/>
            <w:hideMark/>
          </w:tcPr>
          <w:p w:rsidR="008B43C9" w:rsidRPr="008B43C9" w:rsidRDefault="008B43C9" w:rsidP="008B43C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8B43C9" w:rsidRPr="008B43C9" w:rsidRDefault="008B43C9" w:rsidP="00AE20EE">
            <w:pPr>
              <w:cnfStyle w:val="000000000000"/>
              <w:rPr>
                <w:rFonts w:ascii="Arial Narrow" w:eastAsia="Times New Roman" w:hAnsi="Arial Narrow" w:cs="Times New Roman"/>
                <w:color w:val="auto"/>
                <w:sz w:val="18"/>
                <w:szCs w:val="20"/>
                <w:lang w:eastAsia="el-GR"/>
              </w:rPr>
            </w:pPr>
            <w:r w:rsidRPr="008B43C9">
              <w:rPr>
                <w:rFonts w:ascii="Arial Narrow" w:hAnsi="Arial Narrow" w:cs="Times New Roman"/>
                <w:color w:val="auto"/>
                <w:sz w:val="18"/>
                <w:szCs w:val="20"/>
              </w:rPr>
              <w:t>Γενική Διεύθυνση Υπηρεσιών Υγείας</w:t>
            </w:r>
          </w:p>
        </w:tc>
      </w:tr>
      <w:tr w:rsidR="008B43C9" w:rsidRPr="008B43C9" w:rsidTr="008B43C9">
        <w:trPr>
          <w:cnfStyle w:val="000000100000"/>
          <w:trHeight w:val="20"/>
        </w:trPr>
        <w:tc>
          <w:tcPr>
            <w:cnfStyle w:val="001000000000"/>
            <w:tcW w:w="1866" w:type="dxa"/>
            <w:hideMark/>
          </w:tcPr>
          <w:p w:rsidR="008B43C9" w:rsidRPr="008B43C9" w:rsidRDefault="008B43C9" w:rsidP="008B43C9">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tcPr>
          <w:p w:rsidR="008B43C9" w:rsidRPr="008B43C9" w:rsidRDefault="008B43C9" w:rsidP="008B43C9">
            <w:pPr>
              <w:spacing w:before="120" w:after="120"/>
              <w:jc w:val="both"/>
              <w:cnfStyle w:val="000000100000"/>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Επέκταση της κεντρικοποίησης του συστήματος προμηθειών υγείας</w:t>
            </w:r>
          </w:p>
        </w:tc>
      </w:tr>
      <w:tr w:rsidR="008B43C9" w:rsidRPr="008B43C9" w:rsidTr="008B43C9">
        <w:trPr>
          <w:trHeight w:val="20"/>
        </w:trPr>
        <w:tc>
          <w:tcPr>
            <w:cnfStyle w:val="001000000000"/>
            <w:tcW w:w="1866" w:type="dxa"/>
          </w:tcPr>
          <w:p w:rsidR="008B43C9" w:rsidRPr="008B43C9" w:rsidRDefault="00DD6B1B" w:rsidP="008B43C9">
            <w:pPr>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 xml:space="preserve">Ενδεικτικός </w:t>
            </w:r>
            <w:r w:rsidR="008B43C9" w:rsidRPr="008B43C9">
              <w:rPr>
                <w:rFonts w:ascii="Arial Narrow" w:eastAsia="Times New Roman" w:hAnsi="Arial Narrow" w:cs="Times New Roman"/>
                <w:color w:val="auto"/>
                <w:sz w:val="18"/>
                <w:szCs w:val="20"/>
                <w:lang w:eastAsia="el-GR"/>
              </w:rPr>
              <w:t>Δείκτης Μ</w:t>
            </w:r>
            <w:r w:rsidR="008B43C9" w:rsidRPr="008B43C9">
              <w:rPr>
                <w:rFonts w:ascii="Arial Narrow" w:eastAsia="Times New Roman" w:hAnsi="Arial Narrow" w:cs="Times New Roman"/>
                <w:color w:val="auto"/>
                <w:sz w:val="18"/>
                <w:szCs w:val="20"/>
                <w:lang w:eastAsia="el-GR"/>
              </w:rPr>
              <w:t>έ</w:t>
            </w:r>
            <w:r w:rsidR="008B43C9" w:rsidRPr="008B43C9">
              <w:rPr>
                <w:rFonts w:ascii="Arial Narrow" w:eastAsia="Times New Roman" w:hAnsi="Arial Narrow" w:cs="Times New Roman"/>
                <w:color w:val="auto"/>
                <w:sz w:val="18"/>
                <w:szCs w:val="20"/>
                <w:lang w:eastAsia="el-GR"/>
              </w:rPr>
              <w:t>τρησης</w:t>
            </w:r>
            <w:r w:rsidR="004B3B5C">
              <w:rPr>
                <w:rFonts w:ascii="Arial Narrow" w:eastAsia="Times New Roman" w:hAnsi="Arial Narrow" w:cs="Times New Roman"/>
                <w:color w:val="auto"/>
                <w:sz w:val="18"/>
                <w:szCs w:val="20"/>
                <w:lang w:eastAsia="el-GR"/>
              </w:rPr>
              <w:t xml:space="preserve"> </w:t>
            </w:r>
            <w:r w:rsidR="008B43C9" w:rsidRPr="008B43C9">
              <w:rPr>
                <w:rFonts w:ascii="Arial Narrow" w:eastAsia="Times New Roman" w:hAnsi="Arial Narrow" w:cs="Times New Roman"/>
                <w:color w:val="auto"/>
                <w:sz w:val="18"/>
                <w:szCs w:val="20"/>
                <w:lang w:eastAsia="el-GR"/>
              </w:rPr>
              <w:t>/Τύπος</w:t>
            </w:r>
          </w:p>
        </w:tc>
        <w:tc>
          <w:tcPr>
            <w:tcW w:w="7319" w:type="dxa"/>
          </w:tcPr>
          <w:p w:rsidR="008B43C9" w:rsidRPr="008B43C9" w:rsidRDefault="008B43C9" w:rsidP="008B43C9">
            <w:pPr>
              <w:jc w:val="both"/>
              <w:cnfStyle w:val="000000000000"/>
              <w:rPr>
                <w:rFonts w:ascii="Arial Narrow" w:eastAsia="Times New Roman" w:hAnsi="Arial Narrow" w:cs="Times New Roman"/>
                <w:color w:val="auto"/>
                <w:sz w:val="18"/>
                <w:szCs w:val="20"/>
                <w:lang w:eastAsia="el-GR"/>
              </w:rPr>
            </w:pPr>
            <w:r w:rsidRPr="008B43C9">
              <w:rPr>
                <w:rFonts w:ascii="Arial Narrow" w:hAnsi="Arial Narrow" w:cs="Times New Roman"/>
                <w:color w:val="auto"/>
                <w:sz w:val="18"/>
                <w:szCs w:val="20"/>
              </w:rPr>
              <w:t>EKAΠΥ - Η συνολική ετήσια συμβασιοποιημένη δαπάνη των κεντρικών διαγωνιστικών διαδικασιών για τον εφοδιασμό των νοσοκομείων με ιατροτεχνολογικό, υγειονομικό και φαρμακευτικό υλικό / τον συνολικό ετήσιο προϋπολογισμό για τον εφοδιασμό τους ως προς τις ως άνω κατηγορίες ειδών</w:t>
            </w:r>
          </w:p>
        </w:tc>
      </w:tr>
      <w:tr w:rsidR="008B43C9" w:rsidRPr="008B43C9" w:rsidTr="008B43C9">
        <w:trPr>
          <w:cnfStyle w:val="000000100000"/>
          <w:trHeight w:val="20"/>
        </w:trPr>
        <w:tc>
          <w:tcPr>
            <w:cnfStyle w:val="001000000000"/>
            <w:tcW w:w="1866" w:type="dxa"/>
          </w:tcPr>
          <w:p w:rsidR="008B43C9" w:rsidRPr="008B43C9" w:rsidRDefault="008B43C9" w:rsidP="008B43C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Ανάλυση Δείκτη</w:t>
            </w:r>
          </w:p>
        </w:tc>
        <w:tc>
          <w:tcPr>
            <w:tcW w:w="7319" w:type="dxa"/>
          </w:tcPr>
          <w:p w:rsidR="008B43C9" w:rsidRPr="008B43C9" w:rsidRDefault="008B43C9" w:rsidP="008B43C9">
            <w:pPr>
              <w:jc w:val="both"/>
              <w:cnfStyle w:val="000000100000"/>
              <w:rPr>
                <w:rFonts w:ascii="Arial Narrow" w:eastAsia="Times New Roman" w:hAnsi="Arial Narrow" w:cs="Times New Roman"/>
                <w:color w:val="auto"/>
                <w:sz w:val="18"/>
                <w:szCs w:val="20"/>
                <w:lang w:eastAsia="el-GR"/>
              </w:rPr>
            </w:pPr>
            <w:r w:rsidRPr="008B43C9">
              <w:rPr>
                <w:rFonts w:ascii="Arial Narrow" w:hAnsi="Arial Narrow" w:cs="Times New Roman"/>
                <w:color w:val="auto"/>
                <w:sz w:val="18"/>
                <w:szCs w:val="20"/>
              </w:rPr>
              <w:t>Δείκτης παρακολούθησης του βαθμού διείσδυσης των κεντρικών διαγωνιστικών διαδικασιών στη συνολική διαδικασία προμήθειας υλικών εφοδιασμού των νοσοκομείων</w:t>
            </w:r>
          </w:p>
        </w:tc>
      </w:tr>
      <w:tr w:rsidR="008B43C9" w:rsidRPr="008B43C9" w:rsidTr="008B43C9">
        <w:trPr>
          <w:trHeight w:val="20"/>
        </w:trPr>
        <w:tc>
          <w:tcPr>
            <w:cnfStyle w:val="001000000000"/>
            <w:tcW w:w="1866" w:type="dxa"/>
          </w:tcPr>
          <w:p w:rsidR="008B43C9" w:rsidRPr="008B43C9" w:rsidRDefault="008B43C9" w:rsidP="008B43C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tcPr>
          <w:p w:rsidR="008B43C9" w:rsidRPr="008B43C9" w:rsidRDefault="008B43C9" w:rsidP="008B43C9">
            <w:pPr>
              <w:spacing w:before="120" w:after="120"/>
              <w:jc w:val="both"/>
              <w:cnfStyle w:val="000000000000"/>
              <w:rPr>
                <w:rFonts w:ascii="Arial Narrow" w:eastAsia="Times New Roman" w:hAnsi="Arial Narrow" w:cs="Times New Roman"/>
                <w:color w:val="auto"/>
                <w:sz w:val="18"/>
                <w:szCs w:val="20"/>
                <w:lang w:eastAsia="el-GR"/>
              </w:rPr>
            </w:pPr>
            <w:r w:rsidRPr="008B43C9">
              <w:rPr>
                <w:rFonts w:ascii="Arial Narrow" w:hAnsi="Arial Narrow" w:cs="Times New Roman"/>
                <w:color w:val="auto"/>
                <w:sz w:val="18"/>
                <w:szCs w:val="20"/>
              </w:rPr>
              <w:t>Αύξηση 30%</w:t>
            </w:r>
            <w:r w:rsidRPr="008B43C9">
              <w:rPr>
                <w:rFonts w:ascii="Arial Narrow" w:hAnsi="Arial Narrow" w:cs="Times New Roman"/>
                <w:color w:val="auto"/>
                <w:sz w:val="18"/>
                <w:szCs w:val="20"/>
                <w:lang w:val="en-GB"/>
              </w:rPr>
              <w:t xml:space="preserve"> </w:t>
            </w:r>
          </w:p>
        </w:tc>
      </w:tr>
      <w:tr w:rsidR="008B43C9" w:rsidRPr="008B43C9" w:rsidTr="0090463E">
        <w:trPr>
          <w:cnfStyle w:val="000000100000"/>
          <w:trHeight w:val="20"/>
        </w:trPr>
        <w:tc>
          <w:tcPr>
            <w:cnfStyle w:val="001000000000"/>
            <w:tcW w:w="1866" w:type="dxa"/>
          </w:tcPr>
          <w:p w:rsidR="008B43C9" w:rsidRPr="008B43C9" w:rsidRDefault="008B43C9" w:rsidP="008B43C9">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8B43C9" w:rsidRPr="008B43C9" w:rsidRDefault="008B43C9" w:rsidP="0090463E">
            <w:pPr>
              <w:cnfStyle w:val="000000100000"/>
              <w:rPr>
                <w:rFonts w:ascii="Arial Narrow" w:hAnsi="Arial Narrow" w:cs="Times New Roman"/>
                <w:color w:val="auto"/>
                <w:sz w:val="18"/>
                <w:szCs w:val="20"/>
              </w:rPr>
            </w:pPr>
            <w:r w:rsidRPr="008B43C9">
              <w:rPr>
                <w:rFonts w:ascii="Arial Narrow" w:eastAsia="Times New Roman" w:hAnsi="Arial Narrow" w:cs="Times New Roman"/>
                <w:color w:val="auto"/>
                <w:sz w:val="18"/>
                <w:szCs w:val="20"/>
                <w:lang w:eastAsia="el-GR"/>
              </w:rPr>
              <w:t>Ετησίως</w:t>
            </w:r>
          </w:p>
        </w:tc>
      </w:tr>
      <w:tr w:rsidR="008B43C9" w:rsidRPr="008B43C9" w:rsidTr="008B43C9">
        <w:trPr>
          <w:trHeight w:val="20"/>
        </w:trPr>
        <w:tc>
          <w:tcPr>
            <w:cnfStyle w:val="001000000000"/>
            <w:tcW w:w="1866" w:type="dxa"/>
          </w:tcPr>
          <w:p w:rsidR="008B43C9" w:rsidRPr="008B43C9" w:rsidRDefault="008B43C9" w:rsidP="008B43C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tcPr>
          <w:p w:rsidR="008B43C9" w:rsidRPr="008B43C9" w:rsidRDefault="008B43C9" w:rsidP="008B43C9">
            <w:pPr>
              <w:spacing w:before="120" w:after="120"/>
              <w:jc w:val="both"/>
              <w:cnfStyle w:val="000000000000"/>
              <w:rPr>
                <w:rFonts w:ascii="Arial Narrow" w:eastAsia="Times New Roman" w:hAnsi="Arial Narrow" w:cs="Times New Roman"/>
                <w:color w:val="auto"/>
                <w:sz w:val="18"/>
                <w:szCs w:val="20"/>
                <w:lang w:eastAsia="el-GR"/>
              </w:rPr>
            </w:pPr>
            <w:r w:rsidRPr="008B43C9">
              <w:rPr>
                <w:rFonts w:ascii="Arial Narrow" w:hAnsi="Arial Narrow" w:cs="Times New Roman"/>
                <w:color w:val="auto"/>
                <w:sz w:val="18"/>
                <w:szCs w:val="20"/>
              </w:rPr>
              <w:t>Απόλυτος αριθμός ή /και ποσοστό %</w:t>
            </w:r>
          </w:p>
        </w:tc>
      </w:tr>
    </w:tbl>
    <w:p w:rsidR="008B43C9" w:rsidRDefault="008B43C9" w:rsidP="00C343C5">
      <w:pPr>
        <w:tabs>
          <w:tab w:val="left" w:pos="0"/>
        </w:tabs>
        <w:contextualSpacing/>
        <w:jc w:val="both"/>
        <w:rPr>
          <w:b/>
          <w:sz w:val="22"/>
          <w:szCs w:val="22"/>
        </w:rPr>
      </w:pPr>
    </w:p>
    <w:p w:rsidR="008B43C9" w:rsidRDefault="008B43C9" w:rsidP="00C343C5">
      <w:pPr>
        <w:tabs>
          <w:tab w:val="left" w:pos="0"/>
        </w:tabs>
        <w:contextualSpacing/>
        <w:jc w:val="both"/>
        <w:rPr>
          <w:b/>
          <w:sz w:val="22"/>
          <w:szCs w:val="22"/>
        </w:rPr>
      </w:pPr>
    </w:p>
    <w:p w:rsidR="003A2F8D" w:rsidRPr="003A2F8D" w:rsidRDefault="003A2F8D" w:rsidP="003A2F8D">
      <w:pPr>
        <w:tabs>
          <w:tab w:val="left" w:pos="284"/>
        </w:tabs>
        <w:jc w:val="both"/>
        <w:rPr>
          <w:rFonts w:ascii="Arial Narrow" w:hAnsi="Arial Narrow"/>
          <w:b/>
          <w:color w:val="000080"/>
          <w:sz w:val="22"/>
        </w:rPr>
      </w:pPr>
      <w:r w:rsidRPr="003A2F8D">
        <w:rPr>
          <w:rFonts w:ascii="Arial Narrow" w:hAnsi="Arial Narrow"/>
          <w:b/>
          <w:color w:val="000080"/>
          <w:sz w:val="22"/>
        </w:rPr>
        <w:t>2.</w:t>
      </w:r>
      <w:r w:rsidR="00475E82">
        <w:rPr>
          <w:rFonts w:ascii="Arial Narrow" w:hAnsi="Arial Narrow"/>
          <w:b/>
          <w:color w:val="000080"/>
          <w:sz w:val="22"/>
        </w:rPr>
        <w:tab/>
      </w:r>
      <w:r w:rsidRPr="003A2F8D">
        <w:rPr>
          <w:rFonts w:ascii="Arial Narrow" w:hAnsi="Arial Narrow"/>
          <w:b/>
          <w:color w:val="000080"/>
          <w:sz w:val="22"/>
        </w:rPr>
        <w:t>Υπουργείο</w:t>
      </w:r>
      <w:r w:rsidR="00DA6D09">
        <w:rPr>
          <w:rFonts w:ascii="Arial Narrow" w:hAnsi="Arial Narrow"/>
          <w:b/>
          <w:color w:val="000080"/>
          <w:sz w:val="22"/>
        </w:rPr>
        <w:t xml:space="preserve"> Πολιτισμού και</w:t>
      </w:r>
      <w:r w:rsidRPr="003A2F8D">
        <w:rPr>
          <w:rFonts w:ascii="Arial Narrow" w:hAnsi="Arial Narrow"/>
          <w:b/>
          <w:color w:val="000080"/>
          <w:sz w:val="22"/>
        </w:rPr>
        <w:t xml:space="preserve"> Αθλητισμού </w:t>
      </w:r>
    </w:p>
    <w:p w:rsidR="00475E82" w:rsidRDefault="00475E82" w:rsidP="003A2F8D">
      <w:pPr>
        <w:ind w:left="360" w:hanging="360"/>
        <w:rPr>
          <w:b/>
          <w:sz w:val="22"/>
          <w:szCs w:val="22"/>
        </w:rPr>
      </w:pPr>
    </w:p>
    <w:p w:rsidR="00DA6D09" w:rsidRDefault="00DA6D09" w:rsidP="003A2F8D">
      <w:pPr>
        <w:ind w:left="360" w:hanging="360"/>
        <w:rPr>
          <w:b/>
          <w:sz w:val="22"/>
          <w:szCs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DA6D09" w:rsidRPr="00376E40" w:rsidTr="0003098D">
        <w:trPr>
          <w:trHeight w:val="204"/>
          <w:tblHeader/>
        </w:trPr>
        <w:tc>
          <w:tcPr>
            <w:tcW w:w="9023" w:type="dxa"/>
            <w:gridSpan w:val="6"/>
            <w:shd w:val="clear" w:color="auto" w:fill="404040" w:themeFill="text1" w:themeFillTint="BF"/>
            <w:noWrap/>
            <w:vAlign w:val="bottom"/>
            <w:hideMark/>
          </w:tcPr>
          <w:p w:rsidR="00DA6D09" w:rsidRPr="00376E40" w:rsidRDefault="00DA6D09" w:rsidP="00E9327E">
            <w:pPr>
              <w:jc w:val="center"/>
              <w:rPr>
                <w:rFonts w:ascii="Arial Narrow" w:hAnsi="Arial Narrow"/>
                <w:b/>
                <w:color w:val="FFFFFF" w:themeColor="background1"/>
              </w:rPr>
            </w:pPr>
            <w:r w:rsidRPr="00376E40">
              <w:rPr>
                <w:rFonts w:ascii="Arial Narrow" w:hAnsi="Arial Narrow"/>
                <w:b/>
                <w:color w:val="FFFFFF" w:themeColor="background1"/>
              </w:rPr>
              <w:t>Π</w:t>
            </w:r>
            <w:r>
              <w:rPr>
                <w:rFonts w:ascii="Arial Narrow" w:hAnsi="Arial Narrow"/>
                <w:b/>
                <w:color w:val="FFFFFF" w:themeColor="background1"/>
              </w:rPr>
              <w:t>ίνακας 2.4</w:t>
            </w:r>
            <w:r w:rsidRPr="00376E40">
              <w:rPr>
                <w:rFonts w:ascii="Arial Narrow" w:hAnsi="Arial Narrow"/>
                <w:b/>
                <w:color w:val="FFFFFF" w:themeColor="background1"/>
              </w:rPr>
              <w:t xml:space="preserve">  Υπουργείο </w:t>
            </w:r>
            <w:r>
              <w:rPr>
                <w:rFonts w:ascii="Arial Narrow" w:hAnsi="Arial Narrow"/>
                <w:b/>
                <w:color w:val="FFFFFF" w:themeColor="background1"/>
              </w:rPr>
              <w:t>Πολιτισμού και Αθλητισμού</w:t>
            </w:r>
          </w:p>
          <w:p w:rsidR="00DA6D09" w:rsidRPr="00376E40" w:rsidRDefault="00DA6D09" w:rsidP="00E9327E">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DA6D09" w:rsidRPr="003A2907" w:rsidTr="0003098D">
        <w:trPr>
          <w:trHeight w:val="170"/>
          <w:tblHeader/>
        </w:trPr>
        <w:tc>
          <w:tcPr>
            <w:tcW w:w="9023" w:type="dxa"/>
            <w:gridSpan w:val="6"/>
            <w:tcBorders>
              <w:bottom w:val="single" w:sz="4" w:space="0" w:color="auto"/>
            </w:tcBorders>
            <w:shd w:val="clear" w:color="auto" w:fill="auto"/>
            <w:noWrap/>
            <w:vAlign w:val="bottom"/>
            <w:hideMark/>
          </w:tcPr>
          <w:p w:rsidR="00DA6D09" w:rsidRPr="003A2907" w:rsidRDefault="00DA6D09" w:rsidP="00E9327E">
            <w:pPr>
              <w:jc w:val="center"/>
              <w:rPr>
                <w:rFonts w:ascii="Arial Narrow" w:hAnsi="Arial Narrow"/>
                <w:color w:val="000000"/>
                <w:sz w:val="14"/>
                <w:szCs w:val="14"/>
              </w:rPr>
            </w:pPr>
          </w:p>
        </w:tc>
      </w:tr>
      <w:tr w:rsidR="00B30483" w:rsidRPr="00376E40" w:rsidTr="0003098D">
        <w:trPr>
          <w:trHeight w:val="204"/>
          <w:tblHeader/>
        </w:trPr>
        <w:tc>
          <w:tcPr>
            <w:tcW w:w="494" w:type="dxa"/>
            <w:vMerge w:val="restart"/>
            <w:tcBorders>
              <w:top w:val="single" w:sz="4" w:space="0" w:color="auto"/>
              <w:left w:val="single" w:sz="4" w:space="0" w:color="auto"/>
              <w:right w:val="single" w:sz="4" w:space="0" w:color="auto"/>
            </w:tcBorders>
            <w:vAlign w:val="center"/>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B30483"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B30483" w:rsidRPr="00376E40" w:rsidRDefault="00B30483" w:rsidP="00E9327E">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B30483" w:rsidRPr="003A2907" w:rsidTr="0003098D">
        <w:trPr>
          <w:trHeight w:val="384"/>
          <w:tblHeader/>
        </w:trPr>
        <w:tc>
          <w:tcPr>
            <w:tcW w:w="494" w:type="dxa"/>
            <w:vMerge/>
            <w:tcBorders>
              <w:left w:val="single" w:sz="4" w:space="0" w:color="auto"/>
              <w:bottom w:val="single" w:sz="4" w:space="0" w:color="auto"/>
              <w:right w:val="single" w:sz="4" w:space="0" w:color="auto"/>
            </w:tcBorders>
            <w:vAlign w:val="center"/>
            <w:hideMark/>
          </w:tcPr>
          <w:p w:rsidR="00B30483" w:rsidRPr="003A2907" w:rsidRDefault="00B30483" w:rsidP="00E9327E">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B30483" w:rsidRPr="003A2907" w:rsidRDefault="00B30483" w:rsidP="00E9327E">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B30483" w:rsidRPr="003A2907" w:rsidRDefault="00B30483" w:rsidP="00E9327E">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483" w:rsidRPr="00376E40" w:rsidRDefault="00B30483" w:rsidP="00E9327E">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B30483" w:rsidRPr="003A2907" w:rsidRDefault="00B30483" w:rsidP="00E9327E">
            <w:pPr>
              <w:rPr>
                <w:rFonts w:ascii="Arial Narrow" w:hAnsi="Arial Narrow"/>
                <w:color w:val="000000"/>
                <w:sz w:val="14"/>
                <w:szCs w:val="14"/>
              </w:rPr>
            </w:pPr>
          </w:p>
        </w:tc>
      </w:tr>
      <w:tr w:rsidR="006C1DE8" w:rsidRPr="006C1DE8" w:rsidTr="00BF000B">
        <w:trPr>
          <w:trHeight w:val="170"/>
        </w:trPr>
        <w:tc>
          <w:tcPr>
            <w:tcW w:w="494" w:type="dxa"/>
            <w:tcBorders>
              <w:top w:val="single" w:sz="4" w:space="0" w:color="auto"/>
              <w:left w:val="single" w:sz="4" w:space="0" w:color="auto"/>
            </w:tcBorders>
            <w:shd w:val="clear" w:color="auto" w:fill="auto"/>
            <w:noWrap/>
            <w:vAlign w:val="bottom"/>
            <w:hideMark/>
          </w:tcPr>
          <w:p w:rsidR="006C1DE8" w:rsidRPr="006C1DE8" w:rsidRDefault="006C1DE8" w:rsidP="00E9327E">
            <w:pPr>
              <w:rPr>
                <w:rFonts w:ascii="Arial Narrow" w:hAnsi="Arial Narrow"/>
                <w:b/>
                <w:color w:val="000000"/>
                <w:sz w:val="14"/>
                <w:szCs w:val="14"/>
              </w:rPr>
            </w:pPr>
            <w:r w:rsidRPr="006C1DE8">
              <w:rPr>
                <w:rFonts w:ascii="Arial Narrow" w:hAnsi="Arial Narrow"/>
                <w:b/>
                <w:color w:val="000000"/>
                <w:sz w:val="14"/>
                <w:szCs w:val="14"/>
              </w:rPr>
              <w:t>1021</w:t>
            </w:r>
          </w:p>
        </w:tc>
        <w:tc>
          <w:tcPr>
            <w:tcW w:w="3979" w:type="dxa"/>
            <w:tcBorders>
              <w:top w:val="single" w:sz="4" w:space="0" w:color="auto"/>
            </w:tcBorders>
            <w:shd w:val="clear" w:color="auto" w:fill="auto"/>
            <w:vAlign w:val="bottom"/>
            <w:hideMark/>
          </w:tcPr>
          <w:p w:rsidR="006C1DE8" w:rsidRPr="006C1DE8" w:rsidRDefault="006C1DE8" w:rsidP="00E9327E">
            <w:pPr>
              <w:rPr>
                <w:rFonts w:ascii="Arial Narrow" w:hAnsi="Arial Narrow"/>
                <w:b/>
                <w:color w:val="000000"/>
                <w:sz w:val="14"/>
                <w:szCs w:val="14"/>
              </w:rPr>
            </w:pPr>
            <w:r w:rsidRPr="006C1DE8">
              <w:rPr>
                <w:rFonts w:ascii="Arial Narrow" w:hAnsi="Arial Narrow"/>
                <w:b/>
                <w:color w:val="000000"/>
                <w:sz w:val="14"/>
                <w:szCs w:val="14"/>
              </w:rPr>
              <w:t>ΥΠΟΥΡΓΕΙΟ ΠΟΛΙΤΙΣΜΟΥ &amp; ΑΘΛΗΤΙΣΜΟΥ</w:t>
            </w:r>
          </w:p>
        </w:tc>
        <w:tc>
          <w:tcPr>
            <w:tcW w:w="1134" w:type="dxa"/>
            <w:tcBorders>
              <w:top w:val="single" w:sz="4" w:space="0" w:color="auto"/>
            </w:tcBorders>
            <w:shd w:val="clear" w:color="auto" w:fill="auto"/>
            <w:noWrap/>
            <w:vAlign w:val="bottom"/>
            <w:hideMark/>
          </w:tcPr>
          <w:p w:rsidR="006C1DE8" w:rsidRPr="006C1DE8" w:rsidRDefault="006C1DE8" w:rsidP="006C1DE8">
            <w:pPr>
              <w:ind w:right="227"/>
              <w:jc w:val="right"/>
              <w:rPr>
                <w:rFonts w:ascii="Arial Narrow" w:hAnsi="Arial Narrow"/>
                <w:b/>
                <w:color w:val="000000"/>
                <w:sz w:val="14"/>
                <w:szCs w:val="14"/>
              </w:rPr>
            </w:pPr>
            <w:r w:rsidRPr="006C1DE8">
              <w:rPr>
                <w:rFonts w:ascii="Arial Narrow" w:hAnsi="Arial Narrow"/>
                <w:b/>
                <w:color w:val="000000"/>
                <w:sz w:val="14"/>
                <w:szCs w:val="14"/>
              </w:rPr>
              <w:t>300.200.000</w:t>
            </w:r>
          </w:p>
        </w:tc>
        <w:tc>
          <w:tcPr>
            <w:tcW w:w="999" w:type="dxa"/>
            <w:tcBorders>
              <w:top w:val="single" w:sz="4" w:space="0" w:color="auto"/>
            </w:tcBorders>
            <w:shd w:val="clear" w:color="auto" w:fill="auto"/>
            <w:noWrap/>
            <w:vAlign w:val="bottom"/>
            <w:hideMark/>
          </w:tcPr>
          <w:p w:rsidR="006C1DE8" w:rsidRPr="006C1DE8" w:rsidRDefault="006C1DE8" w:rsidP="006C1DE8">
            <w:pPr>
              <w:ind w:right="227"/>
              <w:jc w:val="right"/>
              <w:rPr>
                <w:rFonts w:ascii="Arial Narrow" w:hAnsi="Arial Narrow"/>
                <w:b/>
                <w:color w:val="000000"/>
                <w:sz w:val="14"/>
                <w:szCs w:val="14"/>
              </w:rPr>
            </w:pPr>
            <w:r w:rsidRPr="006C1DE8">
              <w:rPr>
                <w:rFonts w:ascii="Arial Narrow" w:hAnsi="Arial Narrow"/>
                <w:b/>
                <w:color w:val="000000"/>
                <w:sz w:val="14"/>
                <w:szCs w:val="14"/>
              </w:rPr>
              <w:t>15.000.000</w:t>
            </w:r>
          </w:p>
        </w:tc>
        <w:tc>
          <w:tcPr>
            <w:tcW w:w="1275" w:type="dxa"/>
            <w:tcBorders>
              <w:top w:val="single" w:sz="4" w:space="0" w:color="auto"/>
            </w:tcBorders>
            <w:shd w:val="clear" w:color="auto" w:fill="auto"/>
            <w:noWrap/>
            <w:vAlign w:val="bottom"/>
            <w:hideMark/>
          </w:tcPr>
          <w:p w:rsidR="006C1DE8" w:rsidRPr="006C1DE8" w:rsidRDefault="006C1DE8" w:rsidP="006C1DE8">
            <w:pPr>
              <w:ind w:right="227"/>
              <w:jc w:val="right"/>
              <w:rPr>
                <w:rFonts w:ascii="Arial Narrow" w:hAnsi="Arial Narrow"/>
                <w:b/>
                <w:color w:val="000000"/>
                <w:sz w:val="14"/>
                <w:szCs w:val="14"/>
              </w:rPr>
            </w:pPr>
            <w:r w:rsidRPr="006C1DE8">
              <w:rPr>
                <w:rFonts w:ascii="Arial Narrow" w:hAnsi="Arial Narrow"/>
                <w:b/>
                <w:color w:val="000000"/>
                <w:sz w:val="14"/>
                <w:szCs w:val="14"/>
              </w:rPr>
              <w:t>20.000.000</w:t>
            </w:r>
          </w:p>
        </w:tc>
        <w:tc>
          <w:tcPr>
            <w:tcW w:w="1142" w:type="dxa"/>
            <w:tcBorders>
              <w:top w:val="single" w:sz="4" w:space="0" w:color="auto"/>
              <w:right w:val="single" w:sz="4" w:space="0" w:color="auto"/>
            </w:tcBorders>
            <w:shd w:val="clear" w:color="auto" w:fill="auto"/>
            <w:noWrap/>
            <w:vAlign w:val="bottom"/>
            <w:hideMark/>
          </w:tcPr>
          <w:p w:rsidR="006C1DE8" w:rsidRPr="006C1DE8" w:rsidRDefault="006C1DE8" w:rsidP="006C1DE8">
            <w:pPr>
              <w:ind w:right="227"/>
              <w:jc w:val="right"/>
              <w:rPr>
                <w:rFonts w:ascii="Arial Narrow" w:hAnsi="Arial Narrow"/>
                <w:b/>
                <w:color w:val="000000"/>
                <w:sz w:val="14"/>
                <w:szCs w:val="14"/>
              </w:rPr>
            </w:pPr>
            <w:r w:rsidRPr="006C1DE8">
              <w:rPr>
                <w:rFonts w:ascii="Arial Narrow" w:hAnsi="Arial Narrow"/>
                <w:b/>
                <w:color w:val="000000"/>
                <w:sz w:val="14"/>
                <w:szCs w:val="14"/>
              </w:rPr>
              <w:t>335.200.000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101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Πολιτισμού και Αθλητισμού</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2.274.000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2.274.000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ΕΠΙΤΕΛΙΚΟΣ ΣΥΝΤΟΝΙΣΜΟΣ ΠΟΛΙΤΙΣΜΟΥ &amp;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2.274.000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2.274.000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1.959.000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1.959.000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315.000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315.000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203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Γενική Γραμματεία Αθλητισμού</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53.740.000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53.740.000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ΕΠΙΤΕΛΙΚΟΣ ΣΥΝΤΟΝΙΣΜΟΣ ΠΟΛΙΤΙΣΜΟΥ &amp;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5.813.232</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5.813.232</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2.677.202</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2.677.202</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lastRenderedPageBreak/>
              <w:t>0022</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Κοινωνικές Παροχές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2.290.000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2.290.000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143.245</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143.245</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628.910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628.910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73.876</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73.876</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ΕΡΑΣΙΤΕΧΝΙΚΟΣ &amp; ΕΠΑΓΓΕΛΜΑΤΙΚΟΣ ΑΘΛΗΤΙΣΜΟΣ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42.328.951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42.328.951</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2.494.666</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2.494.666</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39.179.417</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39.179.417</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586.029</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586.029</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68.839</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68.839</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01.005</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ΑΘΛΗΣΗ ΓΙΑ ΟΛΟΥΣ, ΑΝΑΨΥΧΗ, ΑΘΛΟΤΟΥΡΙΣΜΟΣ, ΕΠΙΣΤΗΜΟΝΙΚΗ ΥΠΟΣΤΗΡΙΞΗ ΚΑΙ ΔΙΕΘΝΕΙΣ ΣΧΕΣΕΙΣ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3.623.702</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3.623.702</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1.599.487</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1.599.487</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1.604.338</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1.604.338</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375.740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375.740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44.137</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44.137</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01.006</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ΕΡΓΑ ΥΠΟΔΟΜΩΝ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1.974.115</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1.974.115</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1.563.646</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1.563.646</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367.321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367.321</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43.148</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43.148</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204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Γενική Γραμματεία Πολιτισμού</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167.063.000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167.063.000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ΕΠΙΤΕΛΙΚΟΣ ΣΥΝΤΟΝΙΣΜΟΣ ΠΟΛΙΤΙΣΜΟΥ &amp;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38.408.775</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38.408.775</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30.559.177</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30.559.177</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0022</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Κοινωνικές Παροχές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39.000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39.000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7.018.339</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7.018.339</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792.259</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792.259</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01.002</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ΑΡΧΑΙΟΛΟΓΙΚΑ ΜΟΥΣΕΙΑ - ΑΡΧΑΙΟΛΟΓΙΚΟΙ ΧΩΡΟΙ-ΜΝΗΜΕΙΑ-ΚΤΙΡΙΑ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116.522.074</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116.522.074</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105.004.672</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105.004.672</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0022</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Κοινωνικές Παροχές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11.000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11.000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3.520.000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3.520.000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6.564.661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6.564.661</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1.421.741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1.421.741</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ΤΕΧΝΕΣ ΚΑΙ ΓΡΑΜΜΑΤΑ - ΚΑΛΛΙΤΕΧΝΙΚΗ ΕΚΠΑΙΔΕΥΣΗ  ΚΑΙ ΛΟΙΠΕΣ ΠΟΛΙΤΙΣΤΙΚΕΣ ΔΡΑΣΕΙΣ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12.132.151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12.132.151</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12.132.151</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12.132.151</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205</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Γενική Γραμματεία Σύγχρονου Πολιτισμού</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53.815.000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53.815.000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ΤΕΧΝΕΣ ΚΑΙ ΓΡΑΜΜΑΤΑ - ΚΑΛΛΙΤΕΧΝΙΚΗ ΕΚΠΑΙΔΕΥΣΗ  ΚΑΙ ΛΟΙΠΕΣ ΠΟΛΙΤΙΣΤΙΚΕΣ ΔΡΑΣΕΙΣ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53.815.000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53.815.000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2.766.000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2.766.000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50.679.000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50.679.000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370.000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370.000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501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Λοιπές μονάδες/αυτοτελείς μονάδες οι οποίες υπάγονται στον Υπου</w:t>
            </w:r>
            <w:r w:rsidRPr="00E9327E">
              <w:rPr>
                <w:rFonts w:ascii="Arial Narrow" w:hAnsi="Arial Narrow"/>
                <w:color w:val="000000"/>
                <w:sz w:val="14"/>
                <w:szCs w:val="14"/>
              </w:rPr>
              <w:t>ρ</w:t>
            </w:r>
            <w:r w:rsidRPr="00E9327E">
              <w:rPr>
                <w:rFonts w:ascii="Arial Narrow" w:hAnsi="Arial Narrow"/>
                <w:color w:val="000000"/>
                <w:sz w:val="14"/>
                <w:szCs w:val="14"/>
              </w:rPr>
              <w:t>γό/Αναπληρωτές Υπουργούς/Υφυπουργούς/Υπηρεσιακό Γραμματέα ή λε</w:t>
            </w:r>
            <w:r w:rsidRPr="00E9327E">
              <w:rPr>
                <w:rFonts w:ascii="Arial Narrow" w:hAnsi="Arial Narrow"/>
                <w:color w:val="000000"/>
                <w:sz w:val="14"/>
                <w:szCs w:val="14"/>
              </w:rPr>
              <w:t>ι</w:t>
            </w:r>
            <w:r w:rsidRPr="00E9327E">
              <w:rPr>
                <w:rFonts w:ascii="Arial Narrow" w:hAnsi="Arial Narrow"/>
                <w:color w:val="000000"/>
                <w:sz w:val="14"/>
                <w:szCs w:val="14"/>
              </w:rPr>
              <w:t>τουργούν στο Υπουργείο</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23.308.000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15.000.000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20.000.000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58.308.000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ΕΠΙΤΕΛΙΚΟΣ ΣΥΝΤΟΝΙΣΜΟΣ ΠΟΛΙΤΙΣΜΟΥ &amp;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23.308.000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19.810.000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43.118.000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Παροχές σε εργαζομένους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10.056.000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10.056.000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Μεταβιβάσεις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1.574.000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1.574.000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0024</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Αγορές αγαθών και υπηρεσιών</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10.889.000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10.889.000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0029</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Πιστώσεις υπό κατανομή</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19.810.000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19.810.000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0031</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Πάγια Περιουσιακά Στοιχεία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789.000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789.000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01.002</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ΑΡΧΑΙΟΛΟΓΙΚΑ ΜΟΥΣΕΙΑ - ΑΡΧΑΙΟΛΟΓΙΚΟΙ ΧΩΡΟΙ-ΜΝΗΜΕΙΑ-ΚΤΙΡΙΑ</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8.749.500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8.749.500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0029</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Πιστώσεις υπό κατανομή</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8.749.500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8.749.500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01.003</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ΤΕΧΝΕΣ ΚΑΙ ΓΡΑΜΜΑΤΑ - ΚΑΛΛΙΤΕΧΝΙΚΗ ΕΚΠΑΙΔΕΥΣΗ  ΚΑΙ ΛΟΙΠΕΣ ΠΟΛΙΤΙΣΤΙΚΕΣ ΔΡΑΣΕΙΣ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1.875.000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1.875.000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0029</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Πιστώσεις υπό κατανομή</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1.875.000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1.875.000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01.005</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ΑΘΛΗΣΗ ΓΙΑ ΟΛΟΥΣ, ΑΝΑΨΥΧΗ, ΑΘΛΟΤΟΥΡΙΣΜΟΣ, ΕΠΙΣΤΗΜΟΝΙΚΗ ΥΠΟΣΤΗΡΙΞΗ ΚΑΙ ΔΙΕΘΝΕΙΣ ΣΧΕΣΕΙΣ</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190.000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190.000</w:t>
            </w:r>
          </w:p>
        </w:tc>
      </w:tr>
      <w:tr w:rsidR="006C1DE8" w:rsidRPr="00E9327E" w:rsidTr="00E9327E">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0029</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Πιστώσεις υπό κατανομή</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190.000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190.000</w:t>
            </w:r>
          </w:p>
        </w:tc>
      </w:tr>
      <w:tr w:rsidR="006C1DE8" w:rsidRPr="00E9327E" w:rsidTr="00BF000B">
        <w:trPr>
          <w:trHeight w:val="170"/>
        </w:trPr>
        <w:tc>
          <w:tcPr>
            <w:tcW w:w="494" w:type="dxa"/>
            <w:tcBorders>
              <w:left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01.006</w:t>
            </w:r>
          </w:p>
        </w:tc>
        <w:tc>
          <w:tcPr>
            <w:tcW w:w="3979" w:type="dxa"/>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ΕΡΓΑ ΥΠΟΔΟΜΩΝ ΑΘΛΗΤΙΣΜΟΥ</w:t>
            </w:r>
          </w:p>
        </w:tc>
        <w:tc>
          <w:tcPr>
            <w:tcW w:w="1134"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4.375.500</w:t>
            </w:r>
          </w:p>
        </w:tc>
        <w:tc>
          <w:tcPr>
            <w:tcW w:w="1275" w:type="dxa"/>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4.375.500</w:t>
            </w:r>
          </w:p>
        </w:tc>
      </w:tr>
      <w:tr w:rsidR="006C1DE8" w:rsidRPr="00E9327E" w:rsidTr="00E9327E">
        <w:trPr>
          <w:trHeight w:val="170"/>
        </w:trPr>
        <w:tc>
          <w:tcPr>
            <w:tcW w:w="494" w:type="dxa"/>
            <w:tcBorders>
              <w:left w:val="single" w:sz="4" w:space="0" w:color="auto"/>
              <w:bottom w:val="single" w:sz="4" w:space="0" w:color="auto"/>
            </w:tcBorders>
            <w:shd w:val="clear" w:color="auto" w:fill="auto"/>
            <w:noWrap/>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0029</w:t>
            </w:r>
          </w:p>
        </w:tc>
        <w:tc>
          <w:tcPr>
            <w:tcW w:w="3979" w:type="dxa"/>
            <w:tcBorders>
              <w:bottom w:val="single" w:sz="4" w:space="0" w:color="auto"/>
            </w:tcBorders>
            <w:shd w:val="clear" w:color="auto" w:fill="auto"/>
            <w:vAlign w:val="bottom"/>
            <w:hideMark/>
          </w:tcPr>
          <w:p w:rsidR="006C1DE8" w:rsidRPr="00E9327E" w:rsidRDefault="006C1DE8" w:rsidP="00E9327E">
            <w:pPr>
              <w:rPr>
                <w:rFonts w:ascii="Arial Narrow" w:hAnsi="Arial Narrow"/>
                <w:color w:val="000000"/>
                <w:sz w:val="14"/>
                <w:szCs w:val="14"/>
              </w:rPr>
            </w:pPr>
            <w:r w:rsidRPr="00E9327E">
              <w:rPr>
                <w:rFonts w:ascii="Arial Narrow" w:hAnsi="Arial Narrow"/>
                <w:color w:val="000000"/>
                <w:sz w:val="14"/>
                <w:szCs w:val="14"/>
              </w:rPr>
              <w:t>Πιστώσεις υπό κατανομή</w:t>
            </w:r>
          </w:p>
        </w:tc>
        <w:tc>
          <w:tcPr>
            <w:tcW w:w="1134" w:type="dxa"/>
            <w:tcBorders>
              <w:bottom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999" w:type="dxa"/>
            <w:tcBorders>
              <w:bottom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4.375.500</w:t>
            </w:r>
          </w:p>
        </w:tc>
        <w:tc>
          <w:tcPr>
            <w:tcW w:w="1275" w:type="dxa"/>
            <w:tcBorders>
              <w:bottom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0</w:t>
            </w:r>
          </w:p>
        </w:tc>
        <w:tc>
          <w:tcPr>
            <w:tcW w:w="1142" w:type="dxa"/>
            <w:tcBorders>
              <w:bottom w:val="single" w:sz="4" w:space="0" w:color="auto"/>
              <w:right w:val="single" w:sz="4" w:space="0" w:color="auto"/>
            </w:tcBorders>
            <w:shd w:val="clear" w:color="auto" w:fill="auto"/>
            <w:noWrap/>
            <w:vAlign w:val="bottom"/>
            <w:hideMark/>
          </w:tcPr>
          <w:p w:rsidR="006C1DE8" w:rsidRDefault="006C1DE8" w:rsidP="006C1DE8">
            <w:pPr>
              <w:ind w:right="227"/>
              <w:jc w:val="right"/>
              <w:rPr>
                <w:rFonts w:ascii="Arial Narrow" w:hAnsi="Arial Narrow"/>
                <w:color w:val="000000"/>
                <w:sz w:val="14"/>
                <w:szCs w:val="14"/>
              </w:rPr>
            </w:pPr>
            <w:r>
              <w:rPr>
                <w:rFonts w:ascii="Arial Narrow" w:hAnsi="Arial Narrow"/>
                <w:color w:val="000000"/>
                <w:sz w:val="14"/>
                <w:szCs w:val="14"/>
              </w:rPr>
              <w:t>4.375.500</w:t>
            </w:r>
          </w:p>
        </w:tc>
      </w:tr>
    </w:tbl>
    <w:p w:rsidR="00DA6D09" w:rsidRDefault="00DA6D09" w:rsidP="003A2F8D">
      <w:pPr>
        <w:ind w:left="360" w:hanging="360"/>
        <w:rPr>
          <w:b/>
          <w:sz w:val="22"/>
          <w:szCs w:val="22"/>
        </w:rPr>
      </w:pPr>
    </w:p>
    <w:p w:rsidR="003A2F8D" w:rsidRPr="00F712C4" w:rsidRDefault="003A2F8D" w:rsidP="00475E82">
      <w:pPr>
        <w:jc w:val="both"/>
        <w:rPr>
          <w:b/>
          <w:sz w:val="22"/>
          <w:szCs w:val="22"/>
        </w:rPr>
      </w:pPr>
      <w:r w:rsidRPr="00F712C4">
        <w:rPr>
          <w:b/>
          <w:sz w:val="22"/>
          <w:szCs w:val="22"/>
        </w:rPr>
        <w:t>Ετήσ</w:t>
      </w:r>
      <w:r w:rsidR="00683264">
        <w:rPr>
          <w:b/>
          <w:sz w:val="22"/>
          <w:szCs w:val="22"/>
        </w:rPr>
        <w:t>ιο Σχέδιο Προγράμματος</w:t>
      </w:r>
      <w:r w:rsidRPr="00F712C4">
        <w:rPr>
          <w:b/>
          <w:sz w:val="22"/>
          <w:szCs w:val="22"/>
        </w:rPr>
        <w:t xml:space="preserve"> </w:t>
      </w:r>
      <w:r w:rsidRPr="00475E82">
        <w:rPr>
          <w:b/>
          <w:sz w:val="22"/>
          <w:szCs w:val="22"/>
        </w:rPr>
        <w:t xml:space="preserve">«Ερασιτεχνικός &amp; επαγγελματικός αθλητισμός» </w:t>
      </w:r>
    </w:p>
    <w:p w:rsidR="00475E82" w:rsidRDefault="00475E82" w:rsidP="003A2F8D">
      <w:pPr>
        <w:jc w:val="both"/>
        <w:rPr>
          <w:i/>
          <w:sz w:val="22"/>
          <w:szCs w:val="22"/>
          <w:u w:val="single"/>
        </w:rPr>
      </w:pPr>
    </w:p>
    <w:p w:rsidR="00796154" w:rsidRPr="00472B90" w:rsidRDefault="00796154" w:rsidP="00796154">
      <w:pPr>
        <w:jc w:val="both"/>
        <w:rPr>
          <w:b/>
          <w:bCs/>
          <w:i/>
          <w:sz w:val="22"/>
          <w:szCs w:val="22"/>
          <w:u w:val="single"/>
        </w:rPr>
      </w:pPr>
      <w:r w:rsidRPr="00472B90">
        <w:rPr>
          <w:b/>
          <w:bCs/>
          <w:i/>
          <w:sz w:val="22"/>
          <w:szCs w:val="22"/>
          <w:u w:val="single"/>
        </w:rPr>
        <w:t xml:space="preserve">Ανάπτυξη Κυρίων Δεικτών </w:t>
      </w:r>
      <w:r w:rsidR="00EA1FC4">
        <w:rPr>
          <w:b/>
          <w:bCs/>
          <w:i/>
          <w:sz w:val="22"/>
          <w:szCs w:val="22"/>
          <w:u w:val="single"/>
        </w:rPr>
        <w:t>Επί</w:t>
      </w:r>
      <w:r w:rsidR="00EA1FC4" w:rsidRPr="00F8607C">
        <w:rPr>
          <w:b/>
          <w:bCs/>
          <w:i/>
          <w:sz w:val="22"/>
          <w:szCs w:val="22"/>
          <w:u w:val="single"/>
        </w:rPr>
        <w:t>δοσης</w:t>
      </w:r>
      <w:r w:rsidR="00EA1FC4" w:rsidRPr="00472B90">
        <w:rPr>
          <w:b/>
          <w:bCs/>
          <w:sz w:val="22"/>
          <w:szCs w:val="22"/>
        </w:rPr>
        <w:t xml:space="preserve"> </w:t>
      </w:r>
      <w:r w:rsidRPr="00472B90">
        <w:rPr>
          <w:b/>
          <w:bCs/>
          <w:sz w:val="22"/>
          <w:szCs w:val="22"/>
        </w:rPr>
        <w:t>(</w:t>
      </w:r>
      <w:r w:rsidRPr="00472B90">
        <w:rPr>
          <w:b/>
          <w:bCs/>
          <w:sz w:val="22"/>
          <w:szCs w:val="22"/>
          <w:lang w:val="en-US"/>
        </w:rPr>
        <w:t>Key</w:t>
      </w:r>
      <w:r w:rsidRPr="00472B90">
        <w:rPr>
          <w:b/>
          <w:bCs/>
          <w:sz w:val="22"/>
          <w:szCs w:val="22"/>
        </w:rPr>
        <w:t xml:space="preserve"> </w:t>
      </w:r>
      <w:r w:rsidRPr="00472B90">
        <w:rPr>
          <w:b/>
          <w:bCs/>
          <w:sz w:val="22"/>
          <w:szCs w:val="22"/>
          <w:lang w:val="en-US"/>
        </w:rPr>
        <w:t>Performance</w:t>
      </w:r>
      <w:r w:rsidRPr="00472B90">
        <w:rPr>
          <w:b/>
          <w:bCs/>
          <w:sz w:val="22"/>
          <w:szCs w:val="22"/>
        </w:rPr>
        <w:t xml:space="preserve"> </w:t>
      </w:r>
      <w:r w:rsidRPr="00472B90">
        <w:rPr>
          <w:b/>
          <w:bCs/>
          <w:sz w:val="22"/>
          <w:szCs w:val="22"/>
          <w:lang w:val="en-US"/>
        </w:rPr>
        <w:t>Indicators</w:t>
      </w:r>
      <w:r w:rsidRPr="00472B90">
        <w:rPr>
          <w:b/>
          <w:bCs/>
          <w:sz w:val="22"/>
          <w:szCs w:val="22"/>
        </w:rPr>
        <w:t xml:space="preserve">/ </w:t>
      </w:r>
      <w:r w:rsidRPr="00472B90">
        <w:rPr>
          <w:b/>
          <w:bCs/>
          <w:sz w:val="22"/>
          <w:szCs w:val="22"/>
          <w:lang w:val="en-US"/>
        </w:rPr>
        <w:t>KPIs</w:t>
      </w:r>
      <w:r w:rsidRPr="00472B90">
        <w:rPr>
          <w:b/>
          <w:bCs/>
          <w:sz w:val="22"/>
          <w:szCs w:val="22"/>
        </w:rPr>
        <w:t>)</w:t>
      </w:r>
    </w:p>
    <w:p w:rsidR="007B605D" w:rsidRDefault="007B605D" w:rsidP="00796154">
      <w:pPr>
        <w:jc w:val="both"/>
        <w:rPr>
          <w:bCs/>
          <w:iCs/>
          <w:sz w:val="22"/>
          <w:szCs w:val="22"/>
        </w:rPr>
      </w:pPr>
    </w:p>
    <w:p w:rsidR="00796154" w:rsidRPr="00DD6B1B" w:rsidRDefault="00796154" w:rsidP="00796154">
      <w:pPr>
        <w:jc w:val="both"/>
        <w:rPr>
          <w:bCs/>
          <w:iCs/>
          <w:sz w:val="22"/>
          <w:szCs w:val="22"/>
        </w:rPr>
      </w:pPr>
      <w:r w:rsidRPr="00472B90">
        <w:rPr>
          <w:bCs/>
          <w:iCs/>
          <w:sz w:val="22"/>
          <w:szCs w:val="22"/>
        </w:rPr>
        <w:t xml:space="preserve">Αποτελεί την </w:t>
      </w:r>
      <w:r>
        <w:rPr>
          <w:bCs/>
          <w:iCs/>
          <w:sz w:val="22"/>
          <w:szCs w:val="22"/>
        </w:rPr>
        <w:t>βασική προτεραιότητα του πιλοτικού προγράμματος το 2020.</w:t>
      </w:r>
    </w:p>
    <w:p w:rsidR="00796154" w:rsidRDefault="00796154" w:rsidP="003A2F8D">
      <w:pPr>
        <w:jc w:val="both"/>
        <w:rPr>
          <w:i/>
          <w:sz w:val="22"/>
          <w:szCs w:val="22"/>
          <w:u w:val="single"/>
        </w:rPr>
      </w:pPr>
    </w:p>
    <w:p w:rsidR="003A2F8D" w:rsidRDefault="003A2F8D" w:rsidP="003A2F8D">
      <w:pPr>
        <w:jc w:val="both"/>
        <w:rPr>
          <w:b/>
          <w:i/>
        </w:rPr>
      </w:pPr>
      <w:r w:rsidRPr="00475E82">
        <w:rPr>
          <w:b/>
          <w:i/>
          <w:sz w:val="22"/>
          <w:szCs w:val="22"/>
        </w:rPr>
        <w:t>Ανώτατο επίπεδο ιεραρχικής δομής που έχει την ευθύνη του Προγράμματος</w:t>
      </w:r>
    </w:p>
    <w:p w:rsidR="00475E82" w:rsidRPr="00475E82" w:rsidRDefault="00475E82" w:rsidP="003A2F8D">
      <w:pPr>
        <w:jc w:val="both"/>
        <w:rPr>
          <w:b/>
          <w:i/>
          <w:sz w:val="22"/>
          <w:szCs w:val="22"/>
        </w:rPr>
      </w:pPr>
    </w:p>
    <w:p w:rsidR="003A2F8D" w:rsidRPr="00F712C4" w:rsidRDefault="003A2F8D" w:rsidP="003A2F8D">
      <w:pPr>
        <w:pStyle w:val="TableParagraph"/>
        <w:spacing w:after="0" w:line="240" w:lineRule="auto"/>
        <w:rPr>
          <w:rFonts w:ascii="Times New Roman" w:hAnsi="Times New Roman" w:cs="Times New Roman"/>
          <w:lang w:val="el-GR"/>
        </w:rPr>
      </w:pPr>
      <w:r w:rsidRPr="00F712C4">
        <w:rPr>
          <w:rFonts w:ascii="Times New Roman" w:hAnsi="Times New Roman" w:cs="Times New Roman"/>
          <w:lang w:val="el-GR"/>
        </w:rPr>
        <w:t>Την ευθύνη υλοποίησης θα έχει η Γενική Διεύθυνση Οργάνωσης Αθλητισμού.</w:t>
      </w:r>
    </w:p>
    <w:p w:rsidR="00475E82" w:rsidRDefault="00475E82" w:rsidP="003A2F8D">
      <w:pPr>
        <w:pStyle w:val="TableParagraph"/>
        <w:spacing w:after="0" w:line="240" w:lineRule="auto"/>
        <w:rPr>
          <w:rFonts w:ascii="Times New Roman" w:hAnsi="Times New Roman" w:cs="Times New Roman"/>
          <w:i/>
          <w:u w:val="single"/>
          <w:lang w:val="el-GR"/>
        </w:rPr>
      </w:pPr>
    </w:p>
    <w:p w:rsidR="003A2F8D" w:rsidRPr="00475E82" w:rsidRDefault="003A2F8D" w:rsidP="003A2F8D">
      <w:pPr>
        <w:pStyle w:val="TableParagraph"/>
        <w:spacing w:after="0" w:line="240" w:lineRule="auto"/>
        <w:rPr>
          <w:rFonts w:ascii="Times New Roman" w:hAnsi="Times New Roman" w:cs="Times New Roman"/>
          <w:b/>
          <w:lang w:val="el-GR"/>
        </w:rPr>
      </w:pPr>
      <w:r w:rsidRPr="00475E82">
        <w:rPr>
          <w:rFonts w:ascii="Times New Roman" w:hAnsi="Times New Roman" w:cs="Times New Roman"/>
          <w:b/>
          <w:i/>
          <w:lang w:val="el-GR"/>
        </w:rPr>
        <w:t>Στρατηγική «προγράμματος», προκλήσεις και σχεδιαζόμενες εξελίξεις</w:t>
      </w:r>
    </w:p>
    <w:p w:rsidR="00475E82" w:rsidRDefault="00475E82" w:rsidP="003A2F8D">
      <w:pPr>
        <w:jc w:val="both"/>
        <w:rPr>
          <w:sz w:val="22"/>
          <w:szCs w:val="22"/>
        </w:rPr>
      </w:pPr>
    </w:p>
    <w:p w:rsidR="003A2F8D" w:rsidRPr="00F712C4" w:rsidRDefault="003A2F8D" w:rsidP="003A2F8D">
      <w:pPr>
        <w:jc w:val="both"/>
        <w:rPr>
          <w:sz w:val="22"/>
          <w:szCs w:val="22"/>
        </w:rPr>
      </w:pPr>
      <w:r w:rsidRPr="00F712C4">
        <w:rPr>
          <w:sz w:val="22"/>
          <w:szCs w:val="22"/>
        </w:rPr>
        <w:t>Ο εθνικός κεντρικός σχεδιασμός για όλα τα θέματα που αφορούν στην πρόοδο και την καλύτερη δ</w:t>
      </w:r>
      <w:r w:rsidRPr="00F712C4">
        <w:rPr>
          <w:sz w:val="22"/>
          <w:szCs w:val="22"/>
        </w:rPr>
        <w:t>ι</w:t>
      </w:r>
      <w:r w:rsidRPr="00F712C4">
        <w:rPr>
          <w:sz w:val="22"/>
          <w:szCs w:val="22"/>
        </w:rPr>
        <w:t>οργάνωση και λειτουργία του ερασιτεχνικού και επαγγελματικού αθλητισμού στη χώρα.</w:t>
      </w:r>
    </w:p>
    <w:p w:rsidR="00284CE7" w:rsidRDefault="00284CE7" w:rsidP="003A2F8D">
      <w:pPr>
        <w:jc w:val="both"/>
        <w:rPr>
          <w:i/>
          <w:sz w:val="22"/>
          <w:szCs w:val="22"/>
          <w:u w:val="single"/>
        </w:rPr>
      </w:pPr>
    </w:p>
    <w:p w:rsidR="003A2F8D" w:rsidRPr="00475E82" w:rsidRDefault="003A2F8D" w:rsidP="003A2F8D">
      <w:pPr>
        <w:jc w:val="both"/>
        <w:rPr>
          <w:b/>
          <w:i/>
          <w:sz w:val="22"/>
          <w:szCs w:val="22"/>
        </w:rPr>
      </w:pPr>
      <w:r w:rsidRPr="00475E82">
        <w:rPr>
          <w:b/>
          <w:i/>
          <w:sz w:val="22"/>
          <w:szCs w:val="22"/>
        </w:rPr>
        <w:t>Στόχοι ή αναμενόμενα αποτελέσματα και επιπτώσεις (outcomes)</w:t>
      </w:r>
    </w:p>
    <w:p w:rsidR="00475E82" w:rsidRDefault="00475E82" w:rsidP="003A2F8D">
      <w:pPr>
        <w:pStyle w:val="TableParagraph"/>
        <w:spacing w:after="0" w:line="240" w:lineRule="auto"/>
        <w:jc w:val="both"/>
        <w:rPr>
          <w:rFonts w:ascii="Times New Roman" w:hAnsi="Times New Roman" w:cs="Times New Roman"/>
          <w:lang w:val="el-GR"/>
        </w:rPr>
      </w:pPr>
    </w:p>
    <w:p w:rsidR="003A2F8D" w:rsidRPr="00F712C4" w:rsidRDefault="003A2F8D" w:rsidP="003A2F8D">
      <w:pPr>
        <w:pStyle w:val="TableParagraph"/>
        <w:spacing w:after="0" w:line="240" w:lineRule="auto"/>
        <w:jc w:val="both"/>
        <w:rPr>
          <w:rFonts w:ascii="Times New Roman" w:hAnsi="Times New Roman" w:cs="Times New Roman"/>
          <w:lang w:val="el-GR"/>
        </w:rPr>
      </w:pPr>
      <w:r w:rsidRPr="00F712C4">
        <w:rPr>
          <w:rFonts w:ascii="Times New Roman" w:hAnsi="Times New Roman" w:cs="Times New Roman"/>
          <w:lang w:val="el-GR"/>
        </w:rPr>
        <w:t>Ενίσχυση του μαζικού αθλητισμού και δημιουργία αισθήματος ασφάλειας από την καταπολέμηση της βίας στα γήπεδα.</w:t>
      </w:r>
    </w:p>
    <w:p w:rsidR="00475E82" w:rsidRDefault="00475E82" w:rsidP="003A2F8D">
      <w:pPr>
        <w:pStyle w:val="TableParagraph"/>
        <w:spacing w:after="0" w:line="240" w:lineRule="auto"/>
        <w:rPr>
          <w:rFonts w:ascii="Times New Roman" w:hAnsi="Times New Roman" w:cs="Times New Roman"/>
          <w:b/>
          <w:i/>
          <w:lang w:val="el-GR"/>
        </w:rPr>
      </w:pPr>
    </w:p>
    <w:p w:rsidR="003A2F8D" w:rsidRPr="00475E82" w:rsidRDefault="003A2F8D" w:rsidP="003A2F8D">
      <w:pPr>
        <w:pStyle w:val="TableParagraph"/>
        <w:spacing w:after="0" w:line="240" w:lineRule="auto"/>
        <w:rPr>
          <w:rFonts w:ascii="Times New Roman" w:hAnsi="Times New Roman" w:cs="Times New Roman"/>
          <w:b/>
          <w:lang w:val="el-GR"/>
        </w:rPr>
      </w:pPr>
      <w:r w:rsidRPr="00475E82">
        <w:rPr>
          <w:rFonts w:ascii="Times New Roman" w:hAnsi="Times New Roman" w:cs="Times New Roman"/>
          <w:b/>
          <w:i/>
          <w:lang w:val="el-GR"/>
        </w:rPr>
        <w:t>Κύριες εκροές / προϊόντα (</w:t>
      </w:r>
      <w:r w:rsidRPr="00475E82">
        <w:rPr>
          <w:rFonts w:ascii="Times New Roman" w:hAnsi="Times New Roman" w:cs="Times New Roman"/>
          <w:b/>
          <w:i/>
        </w:rPr>
        <w:t>outputs</w:t>
      </w:r>
      <w:r w:rsidRPr="00475E82">
        <w:rPr>
          <w:rFonts w:ascii="Times New Roman" w:hAnsi="Times New Roman" w:cs="Times New Roman"/>
          <w:b/>
          <w:i/>
          <w:lang w:val="el-GR"/>
        </w:rPr>
        <w:t>)</w:t>
      </w:r>
    </w:p>
    <w:p w:rsidR="00475E82" w:rsidRDefault="00475E82" w:rsidP="003A2F8D">
      <w:pPr>
        <w:jc w:val="both"/>
        <w:rPr>
          <w:sz w:val="22"/>
          <w:szCs w:val="22"/>
        </w:rPr>
      </w:pPr>
    </w:p>
    <w:p w:rsidR="003A2F8D" w:rsidRPr="00F712C4" w:rsidRDefault="003A2F8D" w:rsidP="003A2F8D">
      <w:pPr>
        <w:jc w:val="both"/>
        <w:rPr>
          <w:sz w:val="22"/>
          <w:szCs w:val="22"/>
        </w:rPr>
      </w:pPr>
      <w:r w:rsidRPr="00F712C4">
        <w:rPr>
          <w:sz w:val="22"/>
          <w:szCs w:val="22"/>
        </w:rPr>
        <w:t>Προεδρικά Διατάγματα, Υπ</w:t>
      </w:r>
      <w:r w:rsidR="006C1DE8">
        <w:rPr>
          <w:sz w:val="22"/>
          <w:szCs w:val="22"/>
        </w:rPr>
        <w:t>ουργικές Αποφάσεις, Εγκύκλιοι, ετήσια χ</w:t>
      </w:r>
      <w:r w:rsidRPr="00F712C4">
        <w:rPr>
          <w:sz w:val="22"/>
          <w:szCs w:val="22"/>
        </w:rPr>
        <w:t>αρτογράφηση των φαινομένων βίας στα γήπεδα.</w:t>
      </w:r>
    </w:p>
    <w:p w:rsidR="003A2F8D" w:rsidRPr="00F712C4" w:rsidRDefault="003A2F8D" w:rsidP="003A2F8D">
      <w:pPr>
        <w:jc w:val="both"/>
        <w:rPr>
          <w:sz w:val="22"/>
          <w:szCs w:val="22"/>
        </w:rPr>
      </w:pPr>
    </w:p>
    <w:p w:rsidR="003A2F8D" w:rsidRPr="00475E82" w:rsidRDefault="003A2F8D" w:rsidP="003A2F8D">
      <w:pPr>
        <w:jc w:val="both"/>
        <w:rPr>
          <w:b/>
          <w:i/>
          <w:sz w:val="22"/>
          <w:szCs w:val="22"/>
        </w:rPr>
      </w:pPr>
      <w:r w:rsidRPr="00475E82">
        <w:rPr>
          <w:b/>
          <w:i/>
          <w:sz w:val="22"/>
          <w:szCs w:val="22"/>
        </w:rPr>
        <w:t>Κύριες δραστηριότητες -</w:t>
      </w:r>
      <w:r w:rsidRPr="00475E82">
        <w:rPr>
          <w:b/>
          <w:i/>
        </w:rPr>
        <w:t xml:space="preserve"> </w:t>
      </w:r>
      <w:r w:rsidRPr="00475E82">
        <w:rPr>
          <w:b/>
          <w:i/>
          <w:sz w:val="22"/>
          <w:szCs w:val="22"/>
        </w:rPr>
        <w:t>Δράσεις Προγράμματος</w:t>
      </w:r>
    </w:p>
    <w:p w:rsidR="00475E82" w:rsidRDefault="00475E82" w:rsidP="003A2F8D">
      <w:pPr>
        <w:pStyle w:val="TableParagraph"/>
        <w:spacing w:after="0" w:line="240" w:lineRule="auto"/>
        <w:jc w:val="both"/>
        <w:rPr>
          <w:rFonts w:ascii="Times New Roman" w:hAnsi="Times New Roman" w:cs="Times New Roman"/>
          <w:lang w:val="el-GR"/>
        </w:rPr>
      </w:pPr>
    </w:p>
    <w:p w:rsidR="003A2F8D" w:rsidRPr="00F712C4" w:rsidRDefault="003A2F8D" w:rsidP="003A2F8D">
      <w:pPr>
        <w:pStyle w:val="TableParagraph"/>
        <w:spacing w:after="0" w:line="240" w:lineRule="auto"/>
        <w:jc w:val="both"/>
        <w:rPr>
          <w:rFonts w:ascii="Times New Roman" w:hAnsi="Times New Roman" w:cs="Times New Roman"/>
          <w:i/>
          <w:u w:val="single"/>
          <w:lang w:val="el-GR"/>
        </w:rPr>
      </w:pPr>
      <w:r w:rsidRPr="00F712C4">
        <w:rPr>
          <w:rFonts w:ascii="Times New Roman" w:hAnsi="Times New Roman" w:cs="Times New Roman"/>
          <w:lang w:val="el-GR"/>
        </w:rPr>
        <w:t xml:space="preserve">Ερασιτεχνικός Αθλητισμός: Ανάπτυξη κριτηρίων αξιολόγησης και χρηματοδότησης </w:t>
      </w:r>
      <w:r w:rsidR="006C1DE8">
        <w:rPr>
          <w:rFonts w:ascii="Times New Roman" w:hAnsi="Times New Roman" w:cs="Times New Roman"/>
          <w:lang w:val="el-GR"/>
        </w:rPr>
        <w:t xml:space="preserve">ομοσπονδιών </w:t>
      </w:r>
      <w:r w:rsidRPr="00F712C4">
        <w:rPr>
          <w:rFonts w:ascii="Times New Roman" w:hAnsi="Times New Roman" w:cs="Times New Roman"/>
          <w:lang w:val="el-GR"/>
        </w:rPr>
        <w:t>και καταγραφή του συνόλου των υφιστάμενων κανονισμών.</w:t>
      </w:r>
    </w:p>
    <w:p w:rsidR="003A2F8D" w:rsidRPr="00F712C4" w:rsidRDefault="003A2F8D" w:rsidP="003A2F8D">
      <w:pPr>
        <w:pStyle w:val="TableParagraph"/>
        <w:spacing w:after="0" w:line="240" w:lineRule="auto"/>
        <w:jc w:val="both"/>
        <w:rPr>
          <w:rFonts w:ascii="Times New Roman" w:hAnsi="Times New Roman" w:cs="Times New Roman"/>
          <w:i/>
          <w:lang w:val="el-GR"/>
        </w:rPr>
      </w:pPr>
      <w:r w:rsidRPr="00F712C4">
        <w:rPr>
          <w:rFonts w:ascii="Times New Roman" w:hAnsi="Times New Roman" w:cs="Times New Roman"/>
          <w:lang w:val="el-GR"/>
        </w:rPr>
        <w:t>Επαγγελματικός Αθλητισμός: Προώθηση προς δημόσια διαβούλευση και εν συνεχεία ψήφιση μέτρων, προκειμένου να ενισχυθεί το υφιστάμενο θεσμικό πλαίσιο, λειτουργία Εθνικής Πλατφόρμας Αθλητ</w:t>
      </w:r>
      <w:r w:rsidRPr="00F712C4">
        <w:rPr>
          <w:rFonts w:ascii="Times New Roman" w:hAnsi="Times New Roman" w:cs="Times New Roman"/>
          <w:lang w:val="el-GR"/>
        </w:rPr>
        <w:t>ι</w:t>
      </w:r>
      <w:r w:rsidRPr="00F712C4">
        <w:rPr>
          <w:rFonts w:ascii="Times New Roman" w:hAnsi="Times New Roman" w:cs="Times New Roman"/>
          <w:lang w:val="el-GR"/>
        </w:rPr>
        <w:t>κής Ακεραιότητας.</w:t>
      </w:r>
    </w:p>
    <w:p w:rsidR="00475E82" w:rsidRDefault="00475E82" w:rsidP="003A2F8D">
      <w:pPr>
        <w:pStyle w:val="TableParagraph"/>
        <w:spacing w:after="0" w:line="240" w:lineRule="auto"/>
        <w:rPr>
          <w:rFonts w:ascii="Times New Roman" w:hAnsi="Times New Roman" w:cs="Times New Roman"/>
          <w:i/>
          <w:u w:val="single"/>
          <w:lang w:val="el-GR"/>
        </w:rPr>
      </w:pPr>
    </w:p>
    <w:p w:rsidR="003A2F8D" w:rsidRPr="00475E82" w:rsidRDefault="003A2F8D" w:rsidP="003A2F8D">
      <w:pPr>
        <w:jc w:val="both"/>
        <w:rPr>
          <w:b/>
          <w:i/>
          <w:sz w:val="22"/>
          <w:szCs w:val="22"/>
        </w:rPr>
      </w:pPr>
      <w:r w:rsidRPr="00475E82">
        <w:rPr>
          <w:b/>
          <w:i/>
          <w:sz w:val="22"/>
          <w:szCs w:val="22"/>
        </w:rPr>
        <w:t>Επισκόπηση δαπανών</w:t>
      </w:r>
    </w:p>
    <w:p w:rsidR="00475E82" w:rsidRDefault="00475E82" w:rsidP="003A2F8D">
      <w:pPr>
        <w:jc w:val="both"/>
        <w:rPr>
          <w:sz w:val="22"/>
          <w:szCs w:val="22"/>
        </w:rPr>
      </w:pPr>
    </w:p>
    <w:p w:rsidR="003A2F8D" w:rsidRPr="00F712C4" w:rsidRDefault="003A2F8D" w:rsidP="003A2F8D">
      <w:pPr>
        <w:jc w:val="both"/>
        <w:rPr>
          <w:sz w:val="22"/>
          <w:szCs w:val="22"/>
        </w:rPr>
      </w:pPr>
      <w:r w:rsidRPr="00F712C4">
        <w:rPr>
          <w:sz w:val="22"/>
          <w:szCs w:val="22"/>
        </w:rPr>
        <w:t>Αξιολόγηση επιχορηγήσεων και δαπανών εποπτευόμενων φορέων στον τομέα του Αθλητισμού, δυν</w:t>
      </w:r>
      <w:r w:rsidRPr="00F712C4">
        <w:rPr>
          <w:sz w:val="22"/>
          <w:szCs w:val="22"/>
        </w:rPr>
        <w:t>α</w:t>
      </w:r>
      <w:r w:rsidRPr="00F712C4">
        <w:rPr>
          <w:sz w:val="22"/>
          <w:szCs w:val="22"/>
        </w:rPr>
        <w:t>τοτήτων ανάπτυξης των εσόδων τους και δημιουργία κριτηρίων για τις επιχορηγήσεις των ομοσπο</w:t>
      </w:r>
      <w:r w:rsidRPr="00F712C4">
        <w:rPr>
          <w:sz w:val="22"/>
          <w:szCs w:val="22"/>
        </w:rPr>
        <w:t>ν</w:t>
      </w:r>
      <w:r w:rsidRPr="00F712C4">
        <w:rPr>
          <w:sz w:val="22"/>
          <w:szCs w:val="22"/>
        </w:rPr>
        <w:t>διών.</w:t>
      </w:r>
    </w:p>
    <w:p w:rsidR="003A2F8D" w:rsidRPr="00F712C4" w:rsidRDefault="003A2F8D" w:rsidP="003A2F8D">
      <w:pPr>
        <w:jc w:val="both"/>
        <w:rPr>
          <w:sz w:val="22"/>
          <w:szCs w:val="22"/>
        </w:rPr>
      </w:pPr>
    </w:p>
    <w:p w:rsidR="003A2F8D" w:rsidRPr="00475E82" w:rsidRDefault="003A2F8D" w:rsidP="003A2F8D">
      <w:pPr>
        <w:jc w:val="both"/>
        <w:rPr>
          <w:b/>
          <w:i/>
          <w:sz w:val="22"/>
          <w:szCs w:val="22"/>
        </w:rPr>
      </w:pPr>
      <w:r w:rsidRPr="00475E82">
        <w:rPr>
          <w:b/>
          <w:i/>
          <w:sz w:val="22"/>
          <w:szCs w:val="22"/>
        </w:rPr>
        <w:t>Σχεδιαζόμενες μεταρρυθμίσεις</w:t>
      </w:r>
    </w:p>
    <w:p w:rsidR="003A2F8D" w:rsidRPr="00F712C4" w:rsidRDefault="003A2F8D" w:rsidP="003A2F8D">
      <w:pPr>
        <w:jc w:val="both"/>
        <w:rPr>
          <w:i/>
          <w:sz w:val="22"/>
          <w:szCs w:val="22"/>
          <w:u w:val="single"/>
        </w:rPr>
      </w:pPr>
    </w:p>
    <w:p w:rsidR="003A2F8D" w:rsidRPr="00F712C4" w:rsidRDefault="003A2F8D" w:rsidP="003A2F8D">
      <w:pPr>
        <w:jc w:val="both"/>
        <w:rPr>
          <w:i/>
          <w:sz w:val="22"/>
          <w:szCs w:val="22"/>
        </w:rPr>
      </w:pPr>
      <w:r w:rsidRPr="00F712C4">
        <w:rPr>
          <w:sz w:val="22"/>
          <w:szCs w:val="22"/>
        </w:rPr>
        <w:t>Οι σχεδιαζόμενες μεταρρυθμίσεις για την υλοποίηση του προγράμματος είναι η ανάπτυξη συστήματος αξιολόγησης και χρηματοδότησης των εποπτευομένων φορέων με την ονομασία «Σύστημα Αξιολ</w:t>
      </w:r>
      <w:r w:rsidRPr="00F712C4">
        <w:rPr>
          <w:sz w:val="22"/>
          <w:szCs w:val="22"/>
        </w:rPr>
        <w:t>ό</w:t>
      </w:r>
      <w:r w:rsidRPr="00F712C4">
        <w:rPr>
          <w:sz w:val="22"/>
          <w:szCs w:val="22"/>
        </w:rPr>
        <w:t>γησης Χίλων». Το πρωτοποριακό και καινοτόμο αυτό σχέδιο, με απολύτως μετρήσιμα στοιχεία, απ</w:t>
      </w:r>
      <w:r w:rsidRPr="00F712C4">
        <w:rPr>
          <w:sz w:val="22"/>
          <w:szCs w:val="22"/>
        </w:rPr>
        <w:t>ο</w:t>
      </w:r>
      <w:r w:rsidRPr="00F712C4">
        <w:rPr>
          <w:sz w:val="22"/>
          <w:szCs w:val="22"/>
        </w:rPr>
        <w:t>τυπώνει δεδομένα για τις πλήρεις δραστηριότητες των Ομοσπονδιών. Υλοποιεί τις γενικές αρχές του Συμβουλίου της Ευρώπης για την καλύτερη διακυβέρνηση στον αθλητισμό. Ενισχύει στην πράξη τις αξίες του σύγχρονου αθλητικού πολιτισμού, δηλαδή το ήθος, τη συμμετοχικότητα, αλλά και τη χρ</w:t>
      </w:r>
      <w:r w:rsidRPr="00F712C4">
        <w:rPr>
          <w:sz w:val="22"/>
          <w:szCs w:val="22"/>
        </w:rPr>
        <w:t>η</w:t>
      </w:r>
      <w:r w:rsidRPr="00F712C4">
        <w:rPr>
          <w:sz w:val="22"/>
          <w:szCs w:val="22"/>
        </w:rPr>
        <w:t>στή διακυβέρνηση, μέσα από τη διαφάνεια και τη λογοδοσία. Μία ακόμα μεταρρύθμιση συνιστά η δημιουργία Εθνικής Πλατφόρμας Αθλητικής Ακεραιότητας, που απορρέει από τη σύμβαση Μακόλιν (Macolin) για τη χειραγώγηση των αγώνων.</w:t>
      </w:r>
    </w:p>
    <w:p w:rsidR="006C1DE8" w:rsidRDefault="006C1DE8" w:rsidP="00C343C5">
      <w:pPr>
        <w:tabs>
          <w:tab w:val="left" w:pos="0"/>
        </w:tabs>
        <w:contextualSpacing/>
        <w:jc w:val="both"/>
        <w:rPr>
          <w:b/>
          <w:sz w:val="22"/>
          <w:szCs w:val="22"/>
        </w:rPr>
      </w:pPr>
    </w:p>
    <w:p w:rsidR="00447308" w:rsidRDefault="00447308" w:rsidP="00C343C5">
      <w:pPr>
        <w:tabs>
          <w:tab w:val="left" w:pos="0"/>
        </w:tabs>
        <w:contextualSpacing/>
        <w:jc w:val="both"/>
        <w:rPr>
          <w:b/>
          <w:sz w:val="22"/>
          <w:szCs w:val="22"/>
        </w:rPr>
      </w:pPr>
    </w:p>
    <w:tbl>
      <w:tblPr>
        <w:tblStyle w:val="a7"/>
        <w:tblW w:w="0" w:type="auto"/>
        <w:tblBorders>
          <w:top w:val="none" w:sz="0" w:space="0" w:color="auto"/>
          <w:left w:val="none" w:sz="0" w:space="0" w:color="auto"/>
          <w:bottom w:val="single" w:sz="4" w:space="0" w:color="548DD4" w:themeColor="text2" w:themeTint="99"/>
          <w:right w:val="none" w:sz="0" w:space="0" w:color="auto"/>
          <w:insideH w:val="none" w:sz="0" w:space="0" w:color="auto"/>
          <w:insideV w:val="none" w:sz="0" w:space="0" w:color="auto"/>
        </w:tblBorders>
        <w:tblLook w:val="04A0"/>
      </w:tblPr>
      <w:tblGrid>
        <w:gridCol w:w="6487"/>
      </w:tblGrid>
      <w:tr w:rsidR="0083774F" w:rsidTr="00C35AB1">
        <w:tc>
          <w:tcPr>
            <w:tcW w:w="6487" w:type="dxa"/>
            <w:vAlign w:val="center"/>
          </w:tcPr>
          <w:p w:rsidR="0083774F" w:rsidRPr="00050F41" w:rsidRDefault="0083774F" w:rsidP="002666D9">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83774F" w:rsidRDefault="0083774F" w:rsidP="002666D9">
            <w:pPr>
              <w:tabs>
                <w:tab w:val="right" w:pos="5954"/>
              </w:tabs>
              <w:ind w:right="34"/>
              <w:jc w:val="both"/>
              <w:rPr>
                <w:rFonts w:ascii="Arial Narrow" w:hAnsi="Arial Narrow"/>
                <w:color w:val="000000"/>
                <w:sz w:val="20"/>
                <w:szCs w:val="22"/>
              </w:rPr>
            </w:pPr>
          </w:p>
          <w:p w:rsidR="0083774F" w:rsidRPr="0083774F" w:rsidRDefault="0083774F" w:rsidP="002666D9">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Ανθρώπινο Δυναμικό</w:t>
            </w:r>
          </w:p>
          <w:p w:rsidR="0083774F" w:rsidRDefault="0083774F" w:rsidP="002666D9">
            <w:pPr>
              <w:tabs>
                <w:tab w:val="right" w:pos="5954"/>
              </w:tabs>
              <w:ind w:right="34"/>
              <w:jc w:val="both"/>
              <w:rPr>
                <w:rFonts w:ascii="Arial Narrow" w:hAnsi="Arial Narrow"/>
                <w:color w:val="000000"/>
                <w:sz w:val="20"/>
                <w:szCs w:val="22"/>
              </w:rPr>
            </w:pPr>
            <w:r>
              <w:rPr>
                <w:rFonts w:ascii="Arial Narrow" w:hAnsi="Arial Narrow"/>
                <w:color w:val="000000"/>
                <w:sz w:val="20"/>
                <w:szCs w:val="22"/>
              </w:rPr>
              <w:t>Προσωπικό Διεύθυνσης Αγωνιστικού Αθλητισμού:</w:t>
            </w:r>
            <w:r>
              <w:rPr>
                <w:rFonts w:ascii="Arial Narrow" w:hAnsi="Arial Narrow"/>
                <w:color w:val="000000"/>
                <w:sz w:val="20"/>
                <w:szCs w:val="22"/>
              </w:rPr>
              <w:tab/>
              <w:t>80 υπάλληλοι</w:t>
            </w:r>
          </w:p>
          <w:p w:rsidR="0083774F" w:rsidRDefault="0083774F" w:rsidP="002666D9">
            <w:pPr>
              <w:tabs>
                <w:tab w:val="right" w:pos="5954"/>
              </w:tabs>
              <w:ind w:right="34"/>
              <w:jc w:val="both"/>
              <w:rPr>
                <w:rFonts w:ascii="Arial Narrow" w:hAnsi="Arial Narrow"/>
                <w:color w:val="000000"/>
                <w:sz w:val="20"/>
                <w:szCs w:val="22"/>
              </w:rPr>
            </w:pPr>
            <w:r>
              <w:rPr>
                <w:rFonts w:ascii="Arial Narrow" w:hAnsi="Arial Narrow"/>
                <w:color w:val="000000"/>
                <w:sz w:val="20"/>
                <w:szCs w:val="22"/>
              </w:rPr>
              <w:t>Προσωπικό Διεύθυνσης Επαγγελματικού Αθλητισμού:</w:t>
            </w:r>
            <w:r>
              <w:rPr>
                <w:rFonts w:ascii="Arial Narrow" w:hAnsi="Arial Narrow"/>
                <w:color w:val="000000"/>
                <w:sz w:val="20"/>
                <w:szCs w:val="22"/>
              </w:rPr>
              <w:tab/>
              <w:t>14 υπάλληλοι</w:t>
            </w:r>
          </w:p>
          <w:p w:rsidR="0083774F" w:rsidRPr="0083774F" w:rsidRDefault="0083774F" w:rsidP="002666D9">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 xml:space="preserve">Σύνολο </w:t>
            </w:r>
            <w:r w:rsidR="00B70FCF" w:rsidRPr="0083774F">
              <w:rPr>
                <w:rFonts w:ascii="Arial Narrow" w:hAnsi="Arial Narrow"/>
                <w:b/>
                <w:color w:val="000000"/>
                <w:sz w:val="20"/>
                <w:szCs w:val="22"/>
              </w:rPr>
              <w:t xml:space="preserve">Ανθρώπινου </w:t>
            </w:r>
            <w:r w:rsidRPr="0083774F">
              <w:rPr>
                <w:rFonts w:ascii="Arial Narrow" w:hAnsi="Arial Narrow"/>
                <w:b/>
                <w:color w:val="000000"/>
                <w:sz w:val="20"/>
                <w:szCs w:val="22"/>
              </w:rPr>
              <w:t>Δυναμικού:</w:t>
            </w:r>
            <w:r w:rsidRPr="0083774F">
              <w:rPr>
                <w:rFonts w:ascii="Arial Narrow" w:hAnsi="Arial Narrow"/>
                <w:b/>
                <w:color w:val="000000"/>
                <w:sz w:val="20"/>
                <w:szCs w:val="22"/>
              </w:rPr>
              <w:tab/>
              <w:t>94 υπάλληλοι</w:t>
            </w:r>
          </w:p>
          <w:p w:rsidR="0083774F" w:rsidRPr="0083774F" w:rsidRDefault="0083774F" w:rsidP="002666D9">
            <w:pPr>
              <w:tabs>
                <w:tab w:val="right" w:pos="5954"/>
              </w:tabs>
              <w:ind w:right="34"/>
              <w:jc w:val="both"/>
              <w:rPr>
                <w:rFonts w:ascii="Arial Narrow" w:hAnsi="Arial Narrow"/>
                <w:color w:val="000000"/>
                <w:sz w:val="20"/>
                <w:szCs w:val="22"/>
              </w:rPr>
            </w:pPr>
            <w:r>
              <w:rPr>
                <w:rFonts w:ascii="Arial Narrow" w:hAnsi="Arial Narrow"/>
                <w:color w:val="000000"/>
                <w:sz w:val="20"/>
                <w:szCs w:val="22"/>
              </w:rPr>
              <w:tab/>
            </w:r>
          </w:p>
          <w:p w:rsidR="0083774F" w:rsidRPr="0083774F" w:rsidRDefault="0083774F" w:rsidP="002666D9">
            <w:pPr>
              <w:tabs>
                <w:tab w:val="right" w:pos="5646"/>
                <w:tab w:val="right" w:pos="5954"/>
              </w:tabs>
              <w:ind w:right="34"/>
              <w:rPr>
                <w:rFonts w:ascii="Arial Narrow" w:hAnsi="Arial Narrow"/>
                <w:b/>
                <w:color w:val="000000"/>
                <w:sz w:val="20"/>
                <w:szCs w:val="22"/>
              </w:rPr>
            </w:pPr>
            <w:r w:rsidRPr="0083774F">
              <w:rPr>
                <w:rFonts w:ascii="Arial Narrow" w:hAnsi="Arial Narrow"/>
                <w:b/>
                <w:color w:val="000000"/>
                <w:sz w:val="20"/>
                <w:szCs w:val="22"/>
              </w:rPr>
              <w:t>Χρηματοδότηση</w:t>
            </w:r>
          </w:p>
          <w:p w:rsidR="0083774F" w:rsidRPr="00D117B0" w:rsidRDefault="0083774F" w:rsidP="002666D9">
            <w:pPr>
              <w:tabs>
                <w:tab w:val="right" w:pos="5954"/>
              </w:tabs>
              <w:ind w:right="34"/>
              <w:rPr>
                <w:rFonts w:ascii="Arial Narrow" w:hAnsi="Arial Narrow"/>
                <w:color w:val="000000"/>
                <w:sz w:val="20"/>
                <w:szCs w:val="22"/>
              </w:rPr>
            </w:pPr>
            <w:r w:rsidRPr="006C1DE8">
              <w:rPr>
                <w:rFonts w:ascii="Arial Narrow" w:hAnsi="Arial Narrow"/>
                <w:b/>
                <w:color w:val="000000"/>
                <w:sz w:val="20"/>
                <w:szCs w:val="22"/>
              </w:rPr>
              <w:t>Τακτικός προϋπολογισμός:</w:t>
            </w:r>
            <w:r w:rsidRPr="006C1DE8">
              <w:rPr>
                <w:rFonts w:ascii="Arial Narrow" w:hAnsi="Arial Narrow"/>
                <w:b/>
                <w:color w:val="000000"/>
                <w:sz w:val="20"/>
                <w:szCs w:val="22"/>
              </w:rPr>
              <w:tab/>
              <w:t>42.</w:t>
            </w:r>
            <w:r w:rsidR="006C1DE8" w:rsidRPr="006C1DE8">
              <w:rPr>
                <w:rFonts w:ascii="Arial Narrow" w:hAnsi="Arial Narrow"/>
                <w:b/>
                <w:color w:val="000000"/>
                <w:sz w:val="20"/>
                <w:szCs w:val="22"/>
              </w:rPr>
              <w:t>328.951</w:t>
            </w:r>
          </w:p>
          <w:p w:rsidR="00C35AB1" w:rsidRPr="00C35AB1" w:rsidRDefault="00C35AB1" w:rsidP="006C1DE8">
            <w:pPr>
              <w:tabs>
                <w:tab w:val="right" w:pos="5954"/>
              </w:tabs>
              <w:ind w:right="34"/>
              <w:rPr>
                <w:b/>
                <w:sz w:val="22"/>
                <w:szCs w:val="22"/>
              </w:rPr>
            </w:pPr>
          </w:p>
        </w:tc>
      </w:tr>
    </w:tbl>
    <w:p w:rsidR="00284CE7" w:rsidRDefault="00284CE7" w:rsidP="00C343C5">
      <w:pPr>
        <w:tabs>
          <w:tab w:val="left" w:pos="0"/>
        </w:tabs>
        <w:contextualSpacing/>
        <w:jc w:val="both"/>
        <w:rPr>
          <w:b/>
          <w:sz w:val="22"/>
          <w:szCs w:val="22"/>
        </w:rPr>
      </w:pPr>
    </w:p>
    <w:p w:rsidR="00447308" w:rsidRDefault="00447308" w:rsidP="00C343C5">
      <w:pPr>
        <w:tabs>
          <w:tab w:val="left" w:pos="0"/>
        </w:tabs>
        <w:contextualSpacing/>
        <w:jc w:val="both"/>
        <w:rPr>
          <w:b/>
          <w:sz w:val="22"/>
          <w:szCs w:val="22"/>
        </w:rPr>
      </w:pPr>
    </w:p>
    <w:p w:rsidR="00447308" w:rsidRDefault="00447308" w:rsidP="00C343C5">
      <w:pPr>
        <w:tabs>
          <w:tab w:val="left" w:pos="0"/>
        </w:tabs>
        <w:contextualSpacing/>
        <w:jc w:val="both"/>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553CE4" w:rsidRPr="008B43C9" w:rsidTr="002666D9">
        <w:trPr>
          <w:cnfStyle w:val="100000000000"/>
          <w:trHeight w:val="20"/>
        </w:trPr>
        <w:tc>
          <w:tcPr>
            <w:cnfStyle w:val="001000000000"/>
            <w:tcW w:w="9185" w:type="dxa"/>
            <w:gridSpan w:val="2"/>
          </w:tcPr>
          <w:p w:rsidR="00553CE4" w:rsidRPr="008B43C9" w:rsidRDefault="00553CE4" w:rsidP="002666D9">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553CE4" w:rsidRPr="008B43C9" w:rsidTr="002666D9">
        <w:trPr>
          <w:cnfStyle w:val="000000100000"/>
          <w:trHeight w:val="20"/>
        </w:trPr>
        <w:tc>
          <w:tcPr>
            <w:cnfStyle w:val="001000000000"/>
            <w:tcW w:w="1866" w:type="dxa"/>
            <w:hideMark/>
          </w:tcPr>
          <w:p w:rsidR="00553CE4" w:rsidRPr="008B43C9" w:rsidRDefault="00553CE4"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553CE4" w:rsidRPr="008B43C9" w:rsidRDefault="00553CE4" w:rsidP="002666D9">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553CE4" w:rsidRPr="008B43C9" w:rsidTr="002666D9">
        <w:trPr>
          <w:trHeight w:val="20"/>
        </w:trPr>
        <w:tc>
          <w:tcPr>
            <w:cnfStyle w:val="001000000000"/>
            <w:tcW w:w="1866" w:type="dxa"/>
            <w:hideMark/>
          </w:tcPr>
          <w:p w:rsidR="00553CE4" w:rsidRPr="008B43C9" w:rsidRDefault="00553CE4"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hideMark/>
          </w:tcPr>
          <w:p w:rsidR="00293E6A" w:rsidRDefault="00553CE4" w:rsidP="00293E6A">
            <w:pPr>
              <w:cnfStyle w:val="000000000000"/>
              <w:rPr>
                <w:rFonts w:ascii="Arial Narrow" w:eastAsia="Times New Roman" w:hAnsi="Arial Narrow" w:cs="Times New Roman"/>
                <w:color w:val="auto"/>
                <w:sz w:val="18"/>
                <w:szCs w:val="18"/>
                <w:lang w:eastAsia="el-GR"/>
              </w:rPr>
            </w:pPr>
            <w:r w:rsidRPr="00553CE4">
              <w:rPr>
                <w:rFonts w:ascii="Arial Narrow" w:eastAsia="Times New Roman" w:hAnsi="Arial Narrow" w:cs="Times New Roman"/>
                <w:color w:val="auto"/>
                <w:sz w:val="18"/>
                <w:szCs w:val="18"/>
                <w:lang w:eastAsia="el-GR"/>
              </w:rPr>
              <w:t>Υπουργείο Πολιτισμού &amp; Αθλητισμού/</w:t>
            </w:r>
          </w:p>
          <w:p w:rsidR="00553CE4" w:rsidRPr="00553CE4" w:rsidRDefault="00553CE4" w:rsidP="00293E6A">
            <w:pPr>
              <w:cnfStyle w:val="000000000000"/>
              <w:rPr>
                <w:rFonts w:ascii="Arial Narrow" w:eastAsia="Times New Roman" w:hAnsi="Arial Narrow" w:cs="Times New Roman"/>
                <w:color w:val="auto"/>
                <w:sz w:val="18"/>
                <w:szCs w:val="18"/>
                <w:lang w:eastAsia="el-GR"/>
              </w:rPr>
            </w:pPr>
            <w:r w:rsidRPr="00553CE4">
              <w:rPr>
                <w:rFonts w:ascii="Arial Narrow" w:eastAsia="Times New Roman" w:hAnsi="Arial Narrow" w:cs="Times New Roman"/>
                <w:color w:val="auto"/>
                <w:sz w:val="18"/>
                <w:szCs w:val="18"/>
                <w:lang w:eastAsia="el-GR"/>
              </w:rPr>
              <w:t>Γενική Διεύθυνση Οργάνωσης Αθλητισμού</w:t>
            </w:r>
          </w:p>
        </w:tc>
      </w:tr>
      <w:tr w:rsidR="00553CE4" w:rsidRPr="008B43C9" w:rsidTr="00553CE4">
        <w:trPr>
          <w:cnfStyle w:val="000000100000"/>
          <w:trHeight w:val="20"/>
        </w:trPr>
        <w:tc>
          <w:tcPr>
            <w:cnfStyle w:val="001000000000"/>
            <w:tcW w:w="1866" w:type="dxa"/>
            <w:hideMark/>
          </w:tcPr>
          <w:p w:rsidR="00553CE4" w:rsidRPr="008B43C9" w:rsidRDefault="00553CE4" w:rsidP="002666D9">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553CE4" w:rsidRPr="00553CE4" w:rsidRDefault="00553CE4" w:rsidP="00553CE4">
            <w:pPr>
              <w:tabs>
                <w:tab w:val="center" w:pos="4153"/>
                <w:tab w:val="right" w:pos="8306"/>
              </w:tabs>
              <w:cnfStyle w:val="000000100000"/>
              <w:rPr>
                <w:rFonts w:ascii="Arial Narrow" w:hAnsi="Arial Narrow" w:cs="Times New Roman"/>
                <w:color w:val="auto"/>
                <w:sz w:val="18"/>
                <w:szCs w:val="18"/>
              </w:rPr>
            </w:pPr>
            <w:r w:rsidRPr="00553CE4">
              <w:rPr>
                <w:rFonts w:ascii="Arial Narrow" w:hAnsi="Arial Narrow" w:cs="Times New Roman"/>
                <w:color w:val="auto"/>
                <w:sz w:val="18"/>
                <w:szCs w:val="18"/>
              </w:rPr>
              <w:t xml:space="preserve">Μείωση ή και εξάλειψη των φαινομένων βίας στους αθλητικούς χώρους </w:t>
            </w:r>
          </w:p>
        </w:tc>
      </w:tr>
      <w:tr w:rsidR="00553CE4" w:rsidRPr="008B43C9" w:rsidTr="00553CE4">
        <w:trPr>
          <w:trHeight w:val="20"/>
        </w:trPr>
        <w:tc>
          <w:tcPr>
            <w:cnfStyle w:val="001000000000"/>
            <w:tcW w:w="1866" w:type="dxa"/>
          </w:tcPr>
          <w:p w:rsidR="00553CE4" w:rsidRPr="008B43C9" w:rsidRDefault="00796154" w:rsidP="002666D9">
            <w:pPr>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 xml:space="preserve">Ενδεικτικός </w:t>
            </w:r>
            <w:r w:rsidR="00553CE4" w:rsidRPr="008B43C9">
              <w:rPr>
                <w:rFonts w:ascii="Arial Narrow" w:eastAsia="Times New Roman" w:hAnsi="Arial Narrow" w:cs="Times New Roman"/>
                <w:color w:val="auto"/>
                <w:sz w:val="18"/>
                <w:szCs w:val="20"/>
                <w:lang w:eastAsia="el-GR"/>
              </w:rPr>
              <w:t>Δείκτης Μ</w:t>
            </w:r>
            <w:r w:rsidR="00553CE4" w:rsidRPr="008B43C9">
              <w:rPr>
                <w:rFonts w:ascii="Arial Narrow" w:eastAsia="Times New Roman" w:hAnsi="Arial Narrow" w:cs="Times New Roman"/>
                <w:color w:val="auto"/>
                <w:sz w:val="18"/>
                <w:szCs w:val="20"/>
                <w:lang w:eastAsia="el-GR"/>
              </w:rPr>
              <w:t>έ</w:t>
            </w:r>
            <w:r w:rsidR="00553CE4" w:rsidRPr="008B43C9">
              <w:rPr>
                <w:rFonts w:ascii="Arial Narrow" w:eastAsia="Times New Roman" w:hAnsi="Arial Narrow" w:cs="Times New Roman"/>
                <w:color w:val="auto"/>
                <w:sz w:val="18"/>
                <w:szCs w:val="20"/>
                <w:lang w:eastAsia="el-GR"/>
              </w:rPr>
              <w:t>τρησης</w:t>
            </w:r>
            <w:r w:rsidR="004B3B5C">
              <w:rPr>
                <w:rFonts w:ascii="Arial Narrow" w:eastAsia="Times New Roman" w:hAnsi="Arial Narrow" w:cs="Times New Roman"/>
                <w:color w:val="auto"/>
                <w:sz w:val="18"/>
                <w:szCs w:val="20"/>
                <w:lang w:eastAsia="el-GR"/>
              </w:rPr>
              <w:t xml:space="preserve"> </w:t>
            </w:r>
            <w:r w:rsidR="00553CE4" w:rsidRPr="008B43C9">
              <w:rPr>
                <w:rFonts w:ascii="Arial Narrow" w:eastAsia="Times New Roman" w:hAnsi="Arial Narrow" w:cs="Times New Roman"/>
                <w:color w:val="auto"/>
                <w:sz w:val="18"/>
                <w:szCs w:val="20"/>
                <w:lang w:eastAsia="el-GR"/>
              </w:rPr>
              <w:t>/Τύπος</w:t>
            </w:r>
          </w:p>
        </w:tc>
        <w:tc>
          <w:tcPr>
            <w:tcW w:w="7319" w:type="dxa"/>
            <w:vAlign w:val="center"/>
          </w:tcPr>
          <w:p w:rsidR="00553CE4" w:rsidRPr="00553CE4" w:rsidRDefault="00553CE4" w:rsidP="00553CE4">
            <w:pPr>
              <w:pStyle w:val="TableParagraph"/>
              <w:spacing w:after="0" w:line="240" w:lineRule="auto"/>
              <w:cnfStyle w:val="000000000000"/>
              <w:rPr>
                <w:rFonts w:ascii="Arial Narrow" w:hAnsi="Arial Narrow" w:cs="Times New Roman"/>
                <w:color w:val="auto"/>
                <w:sz w:val="18"/>
                <w:szCs w:val="18"/>
                <w:lang w:val="el-GR"/>
              </w:rPr>
            </w:pPr>
            <w:r w:rsidRPr="00553CE4">
              <w:rPr>
                <w:rFonts w:ascii="Arial Narrow" w:hAnsi="Arial Narrow" w:cs="Times New Roman"/>
                <w:color w:val="auto"/>
                <w:sz w:val="18"/>
                <w:szCs w:val="18"/>
                <w:lang w:val="el-GR"/>
              </w:rPr>
              <w:t>Αριθμός επεισοδίων βίας με αφορμή αθλητικές εκδηλώσεις ετησίως</w:t>
            </w:r>
          </w:p>
        </w:tc>
      </w:tr>
      <w:tr w:rsidR="00553CE4" w:rsidRPr="008B43C9" w:rsidTr="00553CE4">
        <w:trPr>
          <w:cnfStyle w:val="000000100000"/>
          <w:trHeight w:val="20"/>
        </w:trPr>
        <w:tc>
          <w:tcPr>
            <w:cnfStyle w:val="001000000000"/>
            <w:tcW w:w="1866" w:type="dxa"/>
          </w:tcPr>
          <w:p w:rsidR="00553CE4" w:rsidRPr="008B43C9" w:rsidRDefault="00553CE4"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Ανάλυση Δείκτη</w:t>
            </w:r>
          </w:p>
        </w:tc>
        <w:tc>
          <w:tcPr>
            <w:tcW w:w="7319" w:type="dxa"/>
            <w:vAlign w:val="center"/>
          </w:tcPr>
          <w:p w:rsidR="00553CE4" w:rsidRPr="00553CE4" w:rsidRDefault="00553CE4" w:rsidP="00293E6A">
            <w:pPr>
              <w:pStyle w:val="TableParagraph"/>
              <w:spacing w:after="0" w:line="240" w:lineRule="auto"/>
              <w:cnfStyle w:val="000000100000"/>
              <w:rPr>
                <w:rFonts w:ascii="Arial Narrow" w:hAnsi="Arial Narrow" w:cs="Times New Roman"/>
                <w:color w:val="auto"/>
                <w:sz w:val="18"/>
                <w:szCs w:val="18"/>
                <w:lang w:val="el-GR"/>
              </w:rPr>
            </w:pPr>
            <w:r w:rsidRPr="00553CE4">
              <w:rPr>
                <w:rFonts w:ascii="Arial Narrow" w:eastAsiaTheme="minorHAnsi" w:hAnsi="Arial Narrow" w:cs="Times New Roman"/>
                <w:color w:val="auto"/>
                <w:sz w:val="18"/>
                <w:szCs w:val="18"/>
                <w:lang w:val="el-GR"/>
              </w:rPr>
              <w:t>Μέσω αυτού του δείκτη παρακολουθείται το σύνολο και η μορφή των επεισοδίων βίας (συνολικά 7 κατηγορ</w:t>
            </w:r>
            <w:r w:rsidRPr="00553CE4">
              <w:rPr>
                <w:rFonts w:ascii="Arial Narrow" w:eastAsiaTheme="minorHAnsi" w:hAnsi="Arial Narrow" w:cs="Times New Roman"/>
                <w:color w:val="auto"/>
                <w:sz w:val="18"/>
                <w:szCs w:val="18"/>
                <w:lang w:val="el-GR"/>
              </w:rPr>
              <w:t>ί</w:t>
            </w:r>
            <w:r w:rsidRPr="00553CE4">
              <w:rPr>
                <w:rFonts w:ascii="Arial Narrow" w:eastAsiaTheme="minorHAnsi" w:hAnsi="Arial Narrow" w:cs="Times New Roman"/>
                <w:color w:val="auto"/>
                <w:sz w:val="18"/>
                <w:szCs w:val="18"/>
                <w:lang w:val="el-GR"/>
              </w:rPr>
              <w:t>ες) κα</w:t>
            </w:r>
            <w:r w:rsidR="006C1DE8">
              <w:rPr>
                <w:rFonts w:ascii="Arial Narrow" w:eastAsiaTheme="minorHAnsi" w:hAnsi="Arial Narrow" w:cs="Times New Roman"/>
                <w:color w:val="auto"/>
                <w:sz w:val="18"/>
                <w:szCs w:val="18"/>
                <w:lang w:val="el-GR"/>
              </w:rPr>
              <w:t xml:space="preserve">ι αποσκοπεί στον εντοπισμό και </w:t>
            </w:r>
            <w:r w:rsidRPr="00553CE4">
              <w:rPr>
                <w:rFonts w:ascii="Arial Narrow" w:eastAsiaTheme="minorHAnsi" w:hAnsi="Arial Narrow" w:cs="Times New Roman"/>
                <w:color w:val="auto"/>
                <w:sz w:val="18"/>
                <w:szCs w:val="18"/>
                <w:lang w:val="el-GR"/>
              </w:rPr>
              <w:t>τη στοχευμένη υλοποίηση πολιτικών για την αντιμετώπιση του φαιν</w:t>
            </w:r>
            <w:r w:rsidRPr="00553CE4">
              <w:rPr>
                <w:rFonts w:ascii="Arial Narrow" w:eastAsiaTheme="minorHAnsi" w:hAnsi="Arial Narrow" w:cs="Times New Roman"/>
                <w:color w:val="auto"/>
                <w:sz w:val="18"/>
                <w:szCs w:val="18"/>
                <w:lang w:val="el-GR"/>
              </w:rPr>
              <w:t>ο</w:t>
            </w:r>
            <w:r w:rsidRPr="00553CE4">
              <w:rPr>
                <w:rFonts w:ascii="Arial Narrow" w:eastAsiaTheme="minorHAnsi" w:hAnsi="Arial Narrow" w:cs="Times New Roman"/>
                <w:color w:val="auto"/>
                <w:sz w:val="18"/>
                <w:szCs w:val="18"/>
                <w:lang w:val="el-GR"/>
              </w:rPr>
              <w:t>μένου.</w:t>
            </w:r>
          </w:p>
        </w:tc>
      </w:tr>
      <w:tr w:rsidR="00553CE4" w:rsidRPr="008B43C9" w:rsidTr="00553CE4">
        <w:trPr>
          <w:trHeight w:val="20"/>
        </w:trPr>
        <w:tc>
          <w:tcPr>
            <w:cnfStyle w:val="001000000000"/>
            <w:tcW w:w="1866" w:type="dxa"/>
          </w:tcPr>
          <w:p w:rsidR="00553CE4" w:rsidRPr="008B43C9" w:rsidRDefault="00553CE4"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vAlign w:val="center"/>
          </w:tcPr>
          <w:p w:rsidR="00553CE4" w:rsidRPr="00553CE4" w:rsidRDefault="00553CE4" w:rsidP="00553CE4">
            <w:pPr>
              <w:cnfStyle w:val="000000000000"/>
              <w:rPr>
                <w:rFonts w:ascii="Arial Narrow" w:eastAsia="Times New Roman" w:hAnsi="Arial Narrow" w:cs="Times New Roman"/>
                <w:color w:val="auto"/>
                <w:sz w:val="18"/>
                <w:szCs w:val="18"/>
                <w:lang w:eastAsia="el-GR"/>
              </w:rPr>
            </w:pPr>
            <w:r w:rsidRPr="00553CE4">
              <w:rPr>
                <w:rFonts w:ascii="Arial Narrow" w:eastAsia="Times New Roman" w:hAnsi="Arial Narrow" w:cs="Times New Roman"/>
                <w:color w:val="auto"/>
                <w:sz w:val="18"/>
                <w:szCs w:val="18"/>
                <w:lang w:eastAsia="el-GR"/>
              </w:rPr>
              <w:t>Μείωση κατά 10%</w:t>
            </w:r>
          </w:p>
        </w:tc>
      </w:tr>
      <w:tr w:rsidR="00553CE4" w:rsidRPr="008B43C9" w:rsidTr="00553CE4">
        <w:trPr>
          <w:cnfStyle w:val="000000100000"/>
          <w:trHeight w:val="20"/>
        </w:trPr>
        <w:tc>
          <w:tcPr>
            <w:cnfStyle w:val="001000000000"/>
            <w:tcW w:w="1866" w:type="dxa"/>
          </w:tcPr>
          <w:p w:rsidR="00553CE4" w:rsidRPr="008B43C9" w:rsidRDefault="00553CE4" w:rsidP="002666D9">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553CE4" w:rsidRPr="00553CE4" w:rsidRDefault="00553CE4" w:rsidP="00553CE4">
            <w:pPr>
              <w:cnfStyle w:val="000000100000"/>
              <w:rPr>
                <w:rFonts w:ascii="Arial Narrow" w:eastAsia="Times New Roman" w:hAnsi="Arial Narrow" w:cs="Times New Roman"/>
                <w:color w:val="auto"/>
                <w:sz w:val="18"/>
                <w:szCs w:val="18"/>
                <w:lang w:eastAsia="el-GR"/>
              </w:rPr>
            </w:pPr>
            <w:r w:rsidRPr="00553CE4">
              <w:rPr>
                <w:rFonts w:ascii="Arial Narrow" w:eastAsia="Times New Roman" w:hAnsi="Arial Narrow" w:cs="Times New Roman"/>
                <w:color w:val="auto"/>
                <w:sz w:val="18"/>
                <w:szCs w:val="18"/>
                <w:lang w:eastAsia="el-GR"/>
              </w:rPr>
              <w:t>Ετησίως</w:t>
            </w:r>
          </w:p>
        </w:tc>
      </w:tr>
      <w:tr w:rsidR="00553CE4" w:rsidRPr="008B43C9" w:rsidTr="00553CE4">
        <w:trPr>
          <w:trHeight w:val="20"/>
        </w:trPr>
        <w:tc>
          <w:tcPr>
            <w:cnfStyle w:val="001000000000"/>
            <w:tcW w:w="1866" w:type="dxa"/>
          </w:tcPr>
          <w:p w:rsidR="00553CE4" w:rsidRPr="008B43C9" w:rsidRDefault="00553CE4"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553CE4" w:rsidRPr="00553CE4" w:rsidRDefault="00553CE4" w:rsidP="00553CE4">
            <w:pPr>
              <w:cnfStyle w:val="000000000000"/>
              <w:rPr>
                <w:rFonts w:ascii="Arial Narrow" w:eastAsia="Times New Roman" w:hAnsi="Arial Narrow" w:cs="Times New Roman"/>
                <w:color w:val="auto"/>
                <w:sz w:val="18"/>
                <w:szCs w:val="18"/>
                <w:lang w:eastAsia="el-GR"/>
              </w:rPr>
            </w:pPr>
            <w:r w:rsidRPr="00553CE4">
              <w:rPr>
                <w:rFonts w:ascii="Arial Narrow" w:hAnsi="Arial Narrow" w:cs="Times New Roman"/>
                <w:color w:val="auto"/>
                <w:sz w:val="18"/>
                <w:szCs w:val="18"/>
              </w:rPr>
              <w:t>Απόλυτος Αριθμός</w:t>
            </w:r>
            <w:r w:rsidR="006C1DE8">
              <w:rPr>
                <w:rFonts w:ascii="Arial Narrow" w:hAnsi="Arial Narrow" w:cs="Times New Roman"/>
                <w:color w:val="auto"/>
                <w:sz w:val="18"/>
                <w:szCs w:val="18"/>
              </w:rPr>
              <w:t xml:space="preserve"> </w:t>
            </w:r>
            <w:r w:rsidRPr="00553CE4">
              <w:rPr>
                <w:rFonts w:ascii="Arial Narrow" w:hAnsi="Arial Narrow" w:cs="Times New Roman"/>
                <w:color w:val="auto"/>
                <w:sz w:val="18"/>
                <w:szCs w:val="18"/>
              </w:rPr>
              <w:t>/ Ποσοστό</w:t>
            </w:r>
          </w:p>
        </w:tc>
      </w:tr>
    </w:tbl>
    <w:p w:rsidR="00553CE4" w:rsidRDefault="00553CE4" w:rsidP="00C343C5">
      <w:pPr>
        <w:tabs>
          <w:tab w:val="left" w:pos="0"/>
        </w:tabs>
        <w:contextualSpacing/>
        <w:jc w:val="both"/>
        <w:rPr>
          <w:b/>
          <w:sz w:val="22"/>
          <w:szCs w:val="22"/>
        </w:rPr>
      </w:pPr>
    </w:p>
    <w:p w:rsidR="00553CE4" w:rsidRDefault="00553CE4" w:rsidP="00C343C5">
      <w:pPr>
        <w:tabs>
          <w:tab w:val="left" w:pos="0"/>
        </w:tabs>
        <w:contextualSpacing/>
        <w:jc w:val="both"/>
        <w:rPr>
          <w:b/>
          <w:sz w:val="22"/>
          <w:szCs w:val="22"/>
        </w:rPr>
      </w:pPr>
    </w:p>
    <w:p w:rsidR="007B605D" w:rsidRDefault="007B605D" w:rsidP="00C343C5">
      <w:pPr>
        <w:tabs>
          <w:tab w:val="left" w:pos="0"/>
        </w:tabs>
        <w:contextualSpacing/>
        <w:jc w:val="both"/>
        <w:rPr>
          <w:b/>
          <w:sz w:val="22"/>
          <w:szCs w:val="22"/>
        </w:rPr>
      </w:pPr>
    </w:p>
    <w:p w:rsidR="00447308" w:rsidRDefault="00447308" w:rsidP="00C343C5">
      <w:pPr>
        <w:tabs>
          <w:tab w:val="left" w:pos="0"/>
        </w:tabs>
        <w:contextualSpacing/>
        <w:jc w:val="both"/>
        <w:rPr>
          <w:b/>
          <w:sz w:val="22"/>
          <w:szCs w:val="22"/>
        </w:rPr>
      </w:pPr>
    </w:p>
    <w:p w:rsidR="00F97CFD" w:rsidRDefault="00F97CFD" w:rsidP="00F97CFD">
      <w:pPr>
        <w:tabs>
          <w:tab w:val="left" w:pos="284"/>
        </w:tabs>
        <w:jc w:val="both"/>
        <w:rPr>
          <w:rFonts w:ascii="Arial Narrow" w:hAnsi="Arial Narrow"/>
          <w:b/>
          <w:color w:val="000080"/>
          <w:sz w:val="22"/>
        </w:rPr>
      </w:pPr>
      <w:r w:rsidRPr="00F97CFD">
        <w:rPr>
          <w:rFonts w:ascii="Arial Narrow" w:hAnsi="Arial Narrow"/>
          <w:b/>
          <w:color w:val="000080"/>
          <w:sz w:val="22"/>
        </w:rPr>
        <w:t>3.</w:t>
      </w:r>
      <w:r>
        <w:rPr>
          <w:rFonts w:ascii="Arial Narrow" w:hAnsi="Arial Narrow"/>
          <w:b/>
          <w:color w:val="000080"/>
          <w:sz w:val="22"/>
        </w:rPr>
        <w:tab/>
        <w:t>Υπουργείο</w:t>
      </w:r>
      <w:r w:rsidRPr="00F97CFD">
        <w:rPr>
          <w:rFonts w:ascii="Arial Narrow" w:hAnsi="Arial Narrow"/>
          <w:b/>
          <w:color w:val="000080"/>
          <w:sz w:val="22"/>
        </w:rPr>
        <w:t xml:space="preserve"> Οικονομικών</w:t>
      </w:r>
    </w:p>
    <w:p w:rsidR="00F97CFD" w:rsidRDefault="00F97CFD" w:rsidP="00F97CFD">
      <w:pPr>
        <w:tabs>
          <w:tab w:val="left" w:pos="284"/>
        </w:tabs>
        <w:jc w:val="both"/>
        <w:rPr>
          <w:rFonts w:ascii="Arial Narrow" w:hAnsi="Arial Narrow"/>
          <w:b/>
          <w:color w:val="000080"/>
          <w:sz w:val="22"/>
        </w:rPr>
      </w:pPr>
      <w:r w:rsidRPr="00F97CFD">
        <w:rPr>
          <w:rFonts w:ascii="Arial Narrow" w:hAnsi="Arial Narrow"/>
          <w:b/>
          <w:color w:val="000080"/>
          <w:sz w:val="22"/>
        </w:rPr>
        <w:t xml:space="preserve"> </w:t>
      </w:r>
    </w:p>
    <w:p w:rsidR="00447308" w:rsidRPr="00F97CFD" w:rsidRDefault="00447308" w:rsidP="00F97CFD">
      <w:pPr>
        <w:tabs>
          <w:tab w:val="left" w:pos="284"/>
        </w:tabs>
        <w:jc w:val="both"/>
        <w:rPr>
          <w:rFonts w:ascii="Arial Narrow" w:hAnsi="Arial Narrow"/>
          <w:b/>
          <w:color w:val="000080"/>
          <w:sz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E00494" w:rsidRPr="00376E40" w:rsidTr="002666D9">
        <w:trPr>
          <w:trHeight w:val="204"/>
          <w:tblHeader/>
        </w:trPr>
        <w:tc>
          <w:tcPr>
            <w:tcW w:w="9023" w:type="dxa"/>
            <w:gridSpan w:val="6"/>
            <w:shd w:val="clear" w:color="auto" w:fill="404040" w:themeFill="text1" w:themeFillTint="BF"/>
            <w:noWrap/>
            <w:vAlign w:val="bottom"/>
            <w:hideMark/>
          </w:tcPr>
          <w:p w:rsidR="00E00494" w:rsidRPr="00376E40" w:rsidRDefault="00E00494" w:rsidP="002666D9">
            <w:pPr>
              <w:jc w:val="center"/>
              <w:rPr>
                <w:rFonts w:ascii="Arial Narrow" w:hAnsi="Arial Narrow"/>
                <w:b/>
                <w:color w:val="FFFFFF" w:themeColor="background1"/>
              </w:rPr>
            </w:pPr>
            <w:r w:rsidRPr="00376E40">
              <w:rPr>
                <w:rFonts w:ascii="Arial Narrow" w:hAnsi="Arial Narrow"/>
                <w:b/>
                <w:color w:val="FFFFFF" w:themeColor="background1"/>
              </w:rPr>
              <w:t>Π</w:t>
            </w:r>
            <w:r w:rsidR="00C00A0E">
              <w:rPr>
                <w:rFonts w:ascii="Arial Narrow" w:hAnsi="Arial Narrow"/>
                <w:b/>
                <w:color w:val="FFFFFF" w:themeColor="background1"/>
              </w:rPr>
              <w:t>ίνακας 2.5</w:t>
            </w:r>
            <w:r w:rsidRPr="00376E40">
              <w:rPr>
                <w:rFonts w:ascii="Arial Narrow" w:hAnsi="Arial Narrow"/>
                <w:b/>
                <w:color w:val="FFFFFF" w:themeColor="background1"/>
              </w:rPr>
              <w:t xml:space="preserve">  Υπουργείο </w:t>
            </w:r>
            <w:r>
              <w:rPr>
                <w:rFonts w:ascii="Arial Narrow" w:hAnsi="Arial Narrow"/>
                <w:b/>
                <w:color w:val="FFFFFF" w:themeColor="background1"/>
              </w:rPr>
              <w:t>Οικονομικών</w:t>
            </w:r>
          </w:p>
          <w:p w:rsidR="00E00494" w:rsidRPr="00376E40" w:rsidRDefault="00E00494" w:rsidP="002666D9">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E00494" w:rsidRPr="002D7924" w:rsidTr="002D7924">
        <w:trPr>
          <w:trHeight w:val="170"/>
          <w:tblHeader/>
        </w:trPr>
        <w:tc>
          <w:tcPr>
            <w:tcW w:w="9023" w:type="dxa"/>
            <w:gridSpan w:val="6"/>
            <w:tcBorders>
              <w:bottom w:val="single" w:sz="4" w:space="0" w:color="auto"/>
            </w:tcBorders>
            <w:shd w:val="clear" w:color="auto" w:fill="auto"/>
            <w:noWrap/>
            <w:vAlign w:val="bottom"/>
            <w:hideMark/>
          </w:tcPr>
          <w:p w:rsidR="00E00494" w:rsidRPr="002D7924" w:rsidRDefault="00E00494" w:rsidP="002666D9">
            <w:pPr>
              <w:jc w:val="center"/>
              <w:rPr>
                <w:rFonts w:ascii="Arial Narrow" w:hAnsi="Arial Narrow"/>
                <w:color w:val="000000"/>
                <w:sz w:val="14"/>
                <w:szCs w:val="14"/>
              </w:rPr>
            </w:pPr>
          </w:p>
        </w:tc>
      </w:tr>
      <w:tr w:rsidR="00C00A0E" w:rsidRPr="00376E40" w:rsidTr="002666D9">
        <w:trPr>
          <w:trHeight w:val="204"/>
          <w:tblHeader/>
        </w:trPr>
        <w:tc>
          <w:tcPr>
            <w:tcW w:w="494" w:type="dxa"/>
            <w:vMerge w:val="restart"/>
            <w:tcBorders>
              <w:top w:val="single" w:sz="4" w:space="0" w:color="auto"/>
              <w:left w:val="single" w:sz="4" w:space="0" w:color="auto"/>
              <w:right w:val="single" w:sz="4" w:space="0" w:color="auto"/>
            </w:tcBorders>
            <w:vAlign w:val="center"/>
            <w:hideMark/>
          </w:tcPr>
          <w:p w:rsidR="00C00A0E" w:rsidRPr="00376E40"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C00A0E" w:rsidRPr="00376E40"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C00A0E"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C00A0E" w:rsidRPr="00376E40" w:rsidRDefault="00C00A0E" w:rsidP="002666D9">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A0E" w:rsidRPr="00376E40"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C00A0E" w:rsidRPr="00376E40"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C00A0E" w:rsidRPr="003A2907" w:rsidTr="006C1DE8">
        <w:trPr>
          <w:trHeight w:val="285"/>
          <w:tblHeader/>
        </w:trPr>
        <w:tc>
          <w:tcPr>
            <w:tcW w:w="494" w:type="dxa"/>
            <w:vMerge/>
            <w:tcBorders>
              <w:left w:val="single" w:sz="4" w:space="0" w:color="auto"/>
              <w:bottom w:val="single" w:sz="4" w:space="0" w:color="auto"/>
              <w:right w:val="single" w:sz="4" w:space="0" w:color="auto"/>
            </w:tcBorders>
            <w:vAlign w:val="center"/>
            <w:hideMark/>
          </w:tcPr>
          <w:p w:rsidR="00C00A0E" w:rsidRPr="003A2907" w:rsidRDefault="00C00A0E" w:rsidP="002666D9">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C00A0E" w:rsidRPr="003A2907" w:rsidRDefault="00C00A0E" w:rsidP="002666D9">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C00A0E" w:rsidRPr="003A2907" w:rsidRDefault="00C00A0E" w:rsidP="002666D9">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A0E" w:rsidRPr="00376E40" w:rsidRDefault="00C00A0E" w:rsidP="002666D9">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A0E" w:rsidRPr="00376E40" w:rsidRDefault="00C00A0E" w:rsidP="001237B2">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C00A0E" w:rsidRPr="003A2907" w:rsidRDefault="00C00A0E" w:rsidP="002666D9">
            <w:pPr>
              <w:rPr>
                <w:rFonts w:ascii="Arial Narrow" w:hAnsi="Arial Narrow"/>
                <w:color w:val="000000"/>
                <w:sz w:val="14"/>
                <w:szCs w:val="14"/>
              </w:rPr>
            </w:pPr>
          </w:p>
        </w:tc>
      </w:tr>
      <w:tr w:rsidR="006C1DE8" w:rsidRPr="006C1DE8" w:rsidTr="00BF000B">
        <w:trPr>
          <w:trHeight w:val="170"/>
        </w:trPr>
        <w:tc>
          <w:tcPr>
            <w:tcW w:w="494" w:type="dxa"/>
            <w:tcBorders>
              <w:top w:val="single" w:sz="4" w:space="0" w:color="auto"/>
              <w:left w:val="single" w:sz="4" w:space="0" w:color="auto"/>
              <w:bottom w:val="nil"/>
            </w:tcBorders>
            <w:shd w:val="clear" w:color="auto" w:fill="auto"/>
            <w:noWrap/>
            <w:vAlign w:val="bottom"/>
            <w:hideMark/>
          </w:tcPr>
          <w:p w:rsidR="006C1DE8" w:rsidRPr="006C1DE8" w:rsidRDefault="006C1DE8" w:rsidP="00C00A0E">
            <w:pPr>
              <w:rPr>
                <w:rFonts w:ascii="Arial Narrow" w:hAnsi="Arial Narrow"/>
                <w:b/>
                <w:color w:val="000000"/>
                <w:sz w:val="14"/>
                <w:szCs w:val="14"/>
              </w:rPr>
            </w:pPr>
            <w:r w:rsidRPr="006C1DE8">
              <w:rPr>
                <w:rFonts w:ascii="Arial Narrow" w:hAnsi="Arial Narrow"/>
                <w:b/>
                <w:color w:val="000000"/>
                <w:sz w:val="14"/>
                <w:szCs w:val="14"/>
              </w:rPr>
              <w:t>1023</w:t>
            </w:r>
          </w:p>
        </w:tc>
        <w:tc>
          <w:tcPr>
            <w:tcW w:w="3979" w:type="dxa"/>
            <w:tcBorders>
              <w:top w:val="single" w:sz="4" w:space="0" w:color="auto"/>
              <w:bottom w:val="nil"/>
            </w:tcBorders>
            <w:shd w:val="clear" w:color="auto" w:fill="auto"/>
            <w:vAlign w:val="bottom"/>
            <w:hideMark/>
          </w:tcPr>
          <w:p w:rsidR="006C1DE8" w:rsidRPr="006C1DE8" w:rsidRDefault="006C1DE8" w:rsidP="00C00A0E">
            <w:pPr>
              <w:rPr>
                <w:rFonts w:ascii="Arial Narrow" w:hAnsi="Arial Narrow"/>
                <w:b/>
                <w:color w:val="000000"/>
                <w:sz w:val="14"/>
                <w:szCs w:val="14"/>
              </w:rPr>
            </w:pPr>
            <w:r w:rsidRPr="006C1DE8">
              <w:rPr>
                <w:rFonts w:ascii="Arial Narrow" w:hAnsi="Arial Narrow"/>
                <w:b/>
                <w:color w:val="000000"/>
                <w:sz w:val="14"/>
                <w:szCs w:val="14"/>
              </w:rPr>
              <w:t>ΥΠΟΥΡΓΕΙΟ ΟΙΚΟΝΟΜΙΚΩΝ</w:t>
            </w:r>
          </w:p>
        </w:tc>
        <w:tc>
          <w:tcPr>
            <w:tcW w:w="1134" w:type="dxa"/>
            <w:tcBorders>
              <w:top w:val="single" w:sz="4" w:space="0" w:color="auto"/>
              <w:bottom w:val="nil"/>
            </w:tcBorders>
            <w:shd w:val="clear" w:color="auto" w:fill="auto"/>
            <w:noWrap/>
            <w:vAlign w:val="bottom"/>
            <w:hideMark/>
          </w:tcPr>
          <w:p w:rsidR="006C1DE8" w:rsidRPr="006C1DE8" w:rsidRDefault="006C1DE8" w:rsidP="006C1DE8">
            <w:pPr>
              <w:ind w:right="85"/>
              <w:jc w:val="right"/>
              <w:rPr>
                <w:rFonts w:ascii="Arial Narrow" w:hAnsi="Arial Narrow"/>
                <w:b/>
                <w:color w:val="000000"/>
                <w:sz w:val="14"/>
                <w:szCs w:val="14"/>
              </w:rPr>
            </w:pPr>
            <w:r w:rsidRPr="006C1DE8">
              <w:rPr>
                <w:rFonts w:ascii="Arial Narrow" w:hAnsi="Arial Narrow"/>
                <w:b/>
                <w:color w:val="000000"/>
                <w:sz w:val="14"/>
                <w:szCs w:val="14"/>
              </w:rPr>
              <w:t>632.255.903.000</w:t>
            </w:r>
          </w:p>
        </w:tc>
        <w:tc>
          <w:tcPr>
            <w:tcW w:w="999" w:type="dxa"/>
            <w:tcBorders>
              <w:top w:val="single" w:sz="4" w:space="0" w:color="auto"/>
              <w:bottom w:val="nil"/>
            </w:tcBorders>
            <w:shd w:val="clear" w:color="auto" w:fill="auto"/>
            <w:noWrap/>
            <w:vAlign w:val="bottom"/>
            <w:hideMark/>
          </w:tcPr>
          <w:p w:rsidR="006C1DE8" w:rsidRPr="006C1DE8" w:rsidRDefault="006C1DE8" w:rsidP="006C1DE8">
            <w:pPr>
              <w:ind w:right="85"/>
              <w:jc w:val="right"/>
              <w:rPr>
                <w:rFonts w:ascii="Arial Narrow" w:hAnsi="Arial Narrow"/>
                <w:b/>
                <w:color w:val="000000"/>
                <w:sz w:val="14"/>
                <w:szCs w:val="14"/>
              </w:rPr>
            </w:pPr>
            <w:r w:rsidRPr="006C1DE8">
              <w:rPr>
                <w:rFonts w:ascii="Arial Narrow" w:hAnsi="Arial Narrow"/>
                <w:b/>
                <w:color w:val="000000"/>
                <w:sz w:val="14"/>
                <w:szCs w:val="14"/>
              </w:rPr>
              <w:t>2.000.000</w:t>
            </w:r>
          </w:p>
        </w:tc>
        <w:tc>
          <w:tcPr>
            <w:tcW w:w="1275" w:type="dxa"/>
            <w:tcBorders>
              <w:top w:val="single" w:sz="4" w:space="0" w:color="auto"/>
              <w:bottom w:val="nil"/>
            </w:tcBorders>
            <w:shd w:val="clear" w:color="auto" w:fill="auto"/>
            <w:noWrap/>
            <w:vAlign w:val="bottom"/>
            <w:hideMark/>
          </w:tcPr>
          <w:p w:rsidR="006C1DE8" w:rsidRPr="006C1DE8" w:rsidRDefault="006C1DE8" w:rsidP="006C1DE8">
            <w:pPr>
              <w:ind w:right="85"/>
              <w:jc w:val="right"/>
              <w:rPr>
                <w:rFonts w:ascii="Arial Narrow" w:hAnsi="Arial Narrow"/>
                <w:b/>
                <w:color w:val="000000"/>
                <w:sz w:val="14"/>
                <w:szCs w:val="14"/>
              </w:rPr>
            </w:pPr>
            <w:r w:rsidRPr="006C1DE8">
              <w:rPr>
                <w:rFonts w:ascii="Arial Narrow" w:hAnsi="Arial Narrow"/>
                <w:b/>
                <w:color w:val="000000"/>
                <w:sz w:val="14"/>
                <w:szCs w:val="14"/>
              </w:rPr>
              <w:t>24.000.000</w:t>
            </w:r>
          </w:p>
        </w:tc>
        <w:tc>
          <w:tcPr>
            <w:tcW w:w="1142" w:type="dxa"/>
            <w:tcBorders>
              <w:top w:val="single" w:sz="4" w:space="0" w:color="auto"/>
              <w:bottom w:val="nil"/>
              <w:right w:val="single" w:sz="4" w:space="0" w:color="auto"/>
            </w:tcBorders>
            <w:shd w:val="clear" w:color="auto" w:fill="auto"/>
            <w:noWrap/>
            <w:vAlign w:val="bottom"/>
            <w:hideMark/>
          </w:tcPr>
          <w:p w:rsidR="006C1DE8" w:rsidRPr="006C1DE8" w:rsidRDefault="006C1DE8" w:rsidP="006C1DE8">
            <w:pPr>
              <w:ind w:right="85"/>
              <w:jc w:val="right"/>
              <w:rPr>
                <w:rFonts w:ascii="Arial Narrow" w:hAnsi="Arial Narrow"/>
                <w:b/>
                <w:color w:val="000000"/>
                <w:sz w:val="14"/>
                <w:szCs w:val="14"/>
              </w:rPr>
            </w:pPr>
            <w:r w:rsidRPr="006C1DE8">
              <w:rPr>
                <w:rFonts w:ascii="Arial Narrow" w:hAnsi="Arial Narrow"/>
                <w:b/>
                <w:color w:val="000000"/>
                <w:sz w:val="14"/>
                <w:szCs w:val="14"/>
              </w:rPr>
              <w:t>632.281.903.000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101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Γραφεία Υπουργού, Αναπληρωτών Υπουργών, Υφυπουργών, Γενικών και Ειδικών Γραμματέων, Αναπληρωτών Γενικών Γραμματέων  και Υπηρεσι</w:t>
            </w:r>
            <w:r w:rsidRPr="00C00A0E">
              <w:rPr>
                <w:rFonts w:ascii="Arial Narrow" w:hAnsi="Arial Narrow"/>
                <w:color w:val="000000"/>
                <w:sz w:val="14"/>
                <w:szCs w:val="14"/>
              </w:rPr>
              <w:t>α</w:t>
            </w:r>
            <w:r w:rsidRPr="00C00A0E">
              <w:rPr>
                <w:rFonts w:ascii="Arial Narrow" w:hAnsi="Arial Narrow"/>
                <w:color w:val="000000"/>
                <w:sz w:val="14"/>
                <w:szCs w:val="14"/>
              </w:rPr>
              <w:t xml:space="preserve">κού Γραμματέα του Υπουργείου Οικονομικών </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2.189.000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2.189.000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ΤΟΥ ΥΠΟΥΡΓΕΙΟΥ</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2.189.000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2.189.000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1.554.000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1.554.000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621.000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621.000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203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 xml:space="preserve">Γενική Γραμματεία Οικονομικής Πολιτικής </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8.667.000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8.667.000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5.766.840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5.766.840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4.747.000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4.747.000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699.840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699.840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312.000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312.000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ΕΙΣΦΟΡΕΣ ΣΤΗΝ Ε.Ε. ΚΑΙ ΣΕ ΔΙΕΘΝΕΙΣ ΟΡΓΑΝΙΣΜΟΥΣ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2.900.160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2.900.160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2.900.160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2.900.160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204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Γενική Γραμματεία Δημοσιονομικής Πολιτικής (εκτός των Δημοσιονομικών Υπηρεσιών Εποπτείας και Ελέγχου στις Νομαρχίες και στους Νομούς)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41.015.000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41.015.000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ΤΟΥ ΥΠΟΥΡΓΕΙΟΥ</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419.976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419.976</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419.976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419.976</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ΔΗΜΟΣΙΟΝΟΜΙΚΗ ΠΟΛΙΤΙΚΗ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37.337.070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37.337.070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35.110.000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35.110.000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2.104.070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2.104.070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01.007</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ΟΔΔΗΧ</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1.759.932</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1.759.932</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1.759.932</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1.759.932</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01.010</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ΦΟΡΟΛΟΓΙΚΗ &amp; ΤΕΛΩΝΕΙΑΚΗ ΠΟΛΙΤΙΚΗ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257.930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257.930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257.930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257.930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02.001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ΠΟΛΙΤΙΣΜΟΣ ΚΑΙ ΘΡΗΣΚΕΙΑ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1.240.092</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1.240.092</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1.240.092</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1.240.092</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207</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 xml:space="preserve">Γενική Γραμματεία Φορολογικής Πολιτικής και Δημόσιας Περιουσίας </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37.491.000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37.491.000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16.368.814</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16.368.814</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12.660.681</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12.660.681</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3.491.136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3.491.136</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216.998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216.998</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ΔΙΑΧΕΙΡΙΣΗ ΔΗΜΟΣΙΑΣ ΠΕΡΙΟΥΣΙΑΣ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21.122.186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21.122.186</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19.254.320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19.254.320</w:t>
            </w:r>
          </w:p>
        </w:tc>
      </w:tr>
      <w:tr w:rsidR="006C1DE8" w:rsidRPr="00C00A0E" w:rsidTr="007B605D">
        <w:trPr>
          <w:trHeight w:val="170"/>
        </w:trPr>
        <w:tc>
          <w:tcPr>
            <w:tcW w:w="494" w:type="dxa"/>
            <w:tcBorders>
              <w:top w:val="nil"/>
              <w:left w:val="single" w:sz="4" w:space="0" w:color="auto"/>
              <w:bottom w:val="single" w:sz="4" w:space="0" w:color="auto"/>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single" w:sz="4" w:space="0" w:color="auto"/>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1.788.864</w:t>
            </w:r>
          </w:p>
        </w:tc>
        <w:tc>
          <w:tcPr>
            <w:tcW w:w="999"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1.788.864</w:t>
            </w:r>
          </w:p>
        </w:tc>
      </w:tr>
      <w:tr w:rsidR="006C1DE8" w:rsidRPr="00C00A0E" w:rsidTr="007B605D">
        <w:trPr>
          <w:trHeight w:val="170"/>
        </w:trPr>
        <w:tc>
          <w:tcPr>
            <w:tcW w:w="494" w:type="dxa"/>
            <w:tcBorders>
              <w:top w:val="single" w:sz="4" w:space="0" w:color="auto"/>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lastRenderedPageBreak/>
              <w:t>0031</w:t>
            </w:r>
          </w:p>
        </w:tc>
        <w:tc>
          <w:tcPr>
            <w:tcW w:w="3979" w:type="dxa"/>
            <w:tcBorders>
              <w:top w:val="single" w:sz="4" w:space="0" w:color="auto"/>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79.002</w:t>
            </w:r>
          </w:p>
        </w:tc>
        <w:tc>
          <w:tcPr>
            <w:tcW w:w="999"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single" w:sz="4" w:space="0" w:color="auto"/>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79.002</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501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Λοιπές μονάδες/αυτοτελείς μονάδες του Υπουργείου Οικονομικών, οι οποίες υπάγονται στον Υπουργό/Αναπληρωτές Υπουργούς/Υφυπουργούς/</w:t>
            </w:r>
            <w:r>
              <w:rPr>
                <w:rFonts w:ascii="Arial Narrow" w:hAnsi="Arial Narrow"/>
                <w:color w:val="000000"/>
                <w:sz w:val="14"/>
                <w:szCs w:val="14"/>
              </w:rPr>
              <w:t xml:space="preserve"> </w:t>
            </w:r>
            <w:r w:rsidRPr="00C00A0E">
              <w:rPr>
                <w:rFonts w:ascii="Arial Narrow" w:hAnsi="Arial Narrow"/>
                <w:color w:val="000000"/>
                <w:sz w:val="14"/>
                <w:szCs w:val="14"/>
              </w:rPr>
              <w:t>Υπηρ</w:t>
            </w:r>
            <w:r w:rsidRPr="00C00A0E">
              <w:rPr>
                <w:rFonts w:ascii="Arial Narrow" w:hAnsi="Arial Narrow"/>
                <w:color w:val="000000"/>
                <w:sz w:val="14"/>
                <w:szCs w:val="14"/>
              </w:rPr>
              <w:t>ε</w:t>
            </w:r>
            <w:r w:rsidRPr="00C00A0E">
              <w:rPr>
                <w:rFonts w:ascii="Arial Narrow" w:hAnsi="Arial Narrow"/>
                <w:color w:val="000000"/>
                <w:sz w:val="14"/>
                <w:szCs w:val="14"/>
              </w:rPr>
              <w:t>σιακό Γραμματέα ή λειτουργούν στο Υπουργείο</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91.259.000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2.000.000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24.000.000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117.259.000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ΤΟΥ ΥΠΟΥΡΓΕΙΟΥ</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21.148.263</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21.148.263</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10.286.000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10.286.000</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216.767</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216.767</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10.489.496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10.489.496</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156.000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156.000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ΤΗΣ ΚΥΒΕΡΝΗΣΗΣ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1.700.000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3.200.000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1.700.000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3.200.000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7.399.200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7.399.200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7.399.200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7.399.200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ΔΙΑΧΕΙΡΙΣΗ ΔΗΜΟΣΙΑΣ ΠΕΡΙΟΥΣΙΑΣ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900.000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900.000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ΔΗΜΟΣΙΟΝΟΜΙΚΗ ΠΟΛΙΤΙΚΗ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700.800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700.800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700.800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700.800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01.008</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ΕΛΣΤΑΤ</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57.401.053</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57.401.053</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57.401.053</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57.401.053</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ΕΛΛΗΝΙΚΟ ΔΗΜΟΣΙΟΝΟΜΙΚΟ ΣΥΜΒΟΥΛΙΟ</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1.101.898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1.101.898</w:t>
            </w:r>
          </w:p>
        </w:tc>
      </w:tr>
      <w:tr w:rsidR="006C1DE8" w:rsidRPr="00C00A0E" w:rsidTr="006C1DE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1.101.898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1.101.898</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01.010</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ΦΟΡΟΛΟΓΙΚΗ &amp; ΤΕΛΩΝΕΙΑΚΗ ΠΟΛΙΤΙΚΗ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11.108.018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13.500.000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24.608.018</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993.515</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993.515</w:t>
            </w:r>
          </w:p>
        </w:tc>
      </w:tr>
      <w:tr w:rsidR="006C1DE8" w:rsidRPr="00C00A0E" w:rsidTr="0044730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10.114.504</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10.114.504</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13.500.000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13.500.000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02.001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ΠΟΛΙΤΙΣΜΟΣ ΚΑΙ ΘΡΗΣΚΕΙΑ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499.768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499.768</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499.768</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499.768</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609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Δαπάνες της Εθνικής Επιτροπής για τα Δικαιώματα του Ανθρώπου, που καλύπτονται από τον προϋπολογισμό του Υπουργείου Οικονομικών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189.000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189.000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ΤΗΣ ΚΥΒΕΡΝΗΣΗΣ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189.000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189.000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156.000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156.000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610</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Δαπάνες της Ειδικής Γραμματείας Διαχείρισης Ιδιωτικού Χρέους που καλ</w:t>
            </w:r>
            <w:r w:rsidRPr="00C00A0E">
              <w:rPr>
                <w:rFonts w:ascii="Arial Narrow" w:hAnsi="Arial Narrow"/>
                <w:color w:val="000000"/>
                <w:sz w:val="14"/>
                <w:szCs w:val="14"/>
              </w:rPr>
              <w:t>ύ</w:t>
            </w:r>
            <w:r w:rsidRPr="00C00A0E">
              <w:rPr>
                <w:rFonts w:ascii="Arial Narrow" w:hAnsi="Arial Narrow"/>
                <w:color w:val="000000"/>
                <w:sz w:val="14"/>
                <w:szCs w:val="14"/>
              </w:rPr>
              <w:t>πτονται από τον προϋπολογισμό του Υπουργείου Οικονομικών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1.342.000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1.342.000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1.342.000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1.342.000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822.000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822.000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436.000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436.000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84.000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84.000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611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Δαπάνες Προεδρίας της Κυβέρνησης που καλύπτονται από τον προϋπολ</w:t>
            </w:r>
            <w:r w:rsidRPr="00C00A0E">
              <w:rPr>
                <w:rFonts w:ascii="Arial Narrow" w:hAnsi="Arial Narrow"/>
                <w:color w:val="000000"/>
                <w:sz w:val="14"/>
                <w:szCs w:val="14"/>
              </w:rPr>
              <w:t>ο</w:t>
            </w:r>
            <w:r w:rsidRPr="00C00A0E">
              <w:rPr>
                <w:rFonts w:ascii="Arial Narrow" w:hAnsi="Arial Narrow"/>
                <w:color w:val="000000"/>
                <w:sz w:val="14"/>
                <w:szCs w:val="14"/>
              </w:rPr>
              <w:t>γισμό του Υπουργείου Οικονομικών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30.271.000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30.271.000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ΤΗΣ ΚΥΒΕΡΝΗΣΗΣ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30.271.000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30.271.000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17.457.000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17.457.000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45.000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7.230.000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7.230.000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2.396.000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2.396.000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0025</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Επιδοτήσεις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143.000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143.000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701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 xml:space="preserve">Δαπάνες μεταναστευτικών ροών του Υπουργείου Οικονομικών </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103.500.000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103.500.000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ΜΕΤΑΝΑΣΤΕΥΤΙΚΗ ΠΟΛΙΤΙΚΗ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103.500.000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103.500.000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3.500.000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3.500.000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100.000.000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100.000.000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711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 xml:space="preserve">Γενικές Κρατικές Δαπάνες </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631.936.535.000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631.936.535.000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10.501.150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10.501.150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10.501.150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10.501.150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ΔΙΑΧΕΙΡΙΣΗ ΔΗΜΟΣΙΑΣ ΠΕΡΙΟΥΣΙΑΣ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60.806.816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60.806.816</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25.923.816</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25.923.816</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34.883.000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34.883.000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ΕΙΣΦΟΡΕΣ ΣΤΗΝ Ε.Ε. ΚΑΙ ΣΕ ΔΙΕΘΝΕΙΣ ΟΡΓΑΝΙΣΜΟΥΣ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2.096.378.284</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2.096.378.284</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2.026.378.284</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2.026.378.284</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0027</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Λοιπές Δαπάνες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70.000.000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ΑΠΟΘΕΜΑΤΙΚΟ ΥΠΟ ΚΑΤΑΝΟΜΗ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1.239.251.000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1.239.251.000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1.239.251.000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1.239.251.000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ΚΡΑΤΙΚΕΣ ΕΓΓΥΗΣΕΙΣ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688.997.421</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688.997.421</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688.997.421</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688.997.421</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ΧΡΗΜΑΤΟΟΙΚΟΝΟΜΙΚΗ ΔΙΑΧΕΙΡΙΣΗ</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8.353.230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8.353.230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8.353.230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8.353.230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01.015</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ΧΡΕΟΛΥΣΙΑ ΕΛΛΗΝΙΚΟΥ ΔΗΜΟΣΙΟΥ ΚΑΙ ΛΟΙΠΑ ΤΡΑΠΕΖΙΚΑ ΕΞΟΔΑ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627.112.748.850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627.112.748.850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67.748.850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67.748.850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0026</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Τόκοι</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4.500.000.000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4.500.000.000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0053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Χρεωστικοί τίτλοι (υποχρεώσεις)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19.367.000.000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19.367.000.000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0054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Δάνεια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601.528.000.000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601.528.000.000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0057</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Χρηματοοικονομικά παράγωγα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1.650.000.000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1.650.000.000</w:t>
            </w:r>
          </w:p>
        </w:tc>
      </w:tr>
      <w:tr w:rsidR="006C1DE8" w:rsidRPr="00C00A0E" w:rsidTr="007B605D">
        <w:trPr>
          <w:trHeight w:val="170"/>
        </w:trPr>
        <w:tc>
          <w:tcPr>
            <w:tcW w:w="494" w:type="dxa"/>
            <w:tcBorders>
              <w:top w:val="nil"/>
              <w:left w:val="single" w:sz="4" w:space="0" w:color="auto"/>
              <w:bottom w:val="single" w:sz="4" w:space="0" w:color="auto"/>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01.016</w:t>
            </w:r>
          </w:p>
        </w:tc>
        <w:tc>
          <w:tcPr>
            <w:tcW w:w="3979" w:type="dxa"/>
            <w:tcBorders>
              <w:top w:val="nil"/>
              <w:bottom w:val="single" w:sz="4" w:space="0" w:color="auto"/>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ΣΥΜΜΕΤΟΧΕΣ ΤΟΥ ΕΛΛΗΝΙΚΟΥ ΔΗΜΟΣΙΟΥ</w:t>
            </w:r>
          </w:p>
        </w:tc>
        <w:tc>
          <w:tcPr>
            <w:tcW w:w="1134"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550.500.000</w:t>
            </w:r>
          </w:p>
        </w:tc>
        <w:tc>
          <w:tcPr>
            <w:tcW w:w="999"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550.500.000</w:t>
            </w:r>
          </w:p>
        </w:tc>
      </w:tr>
      <w:tr w:rsidR="006C1DE8" w:rsidRPr="00C00A0E" w:rsidTr="007B605D">
        <w:trPr>
          <w:trHeight w:val="170"/>
        </w:trPr>
        <w:tc>
          <w:tcPr>
            <w:tcW w:w="494" w:type="dxa"/>
            <w:tcBorders>
              <w:top w:val="single" w:sz="4" w:space="0" w:color="auto"/>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lastRenderedPageBreak/>
              <w:t>0045</w:t>
            </w:r>
          </w:p>
        </w:tc>
        <w:tc>
          <w:tcPr>
            <w:tcW w:w="3979" w:type="dxa"/>
            <w:tcBorders>
              <w:top w:val="single" w:sz="4" w:space="0" w:color="auto"/>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Συμμετοχικοί τίτλοι και μερίδια επενδυτικών κεφαλαίων</w:t>
            </w:r>
          </w:p>
        </w:tc>
        <w:tc>
          <w:tcPr>
            <w:tcW w:w="1134"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550.500.000</w:t>
            </w:r>
          </w:p>
        </w:tc>
        <w:tc>
          <w:tcPr>
            <w:tcW w:w="999"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single" w:sz="4" w:space="0" w:color="auto"/>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single" w:sz="4" w:space="0" w:color="auto"/>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550.500.000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03.001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ΣΥΝΤΑΞΕΙΣ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101.884.370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101.884.370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38.227.000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38.227.000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63.657.370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63.657.370</w:t>
            </w:r>
          </w:p>
        </w:tc>
      </w:tr>
      <w:tr w:rsidR="006C1DE8" w:rsidRPr="00C00A0E" w:rsidTr="007B605D">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03.002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ΚΟΙΝΩΝΙΚΟΣ ΑΠΟΚΛΕΙΣΜΟΣ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67.113.879</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67.113.879</w:t>
            </w:r>
          </w:p>
        </w:tc>
      </w:tr>
      <w:tr w:rsidR="006C1DE8" w:rsidRPr="00C00A0E" w:rsidTr="006C1DE8">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67.113.879</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67.113.879</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802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Δαπάνες της Ανεξάρτητης Διοικητικής Αρχής «Αρχή Καταπολέμησης της Νομιμοποίησης Εσόδων από Εγκληματικές Δραστηριότητες» που καλύπτ</w:t>
            </w:r>
            <w:r w:rsidRPr="00C00A0E">
              <w:rPr>
                <w:rFonts w:ascii="Arial Narrow" w:hAnsi="Arial Narrow"/>
                <w:color w:val="000000"/>
                <w:sz w:val="14"/>
                <w:szCs w:val="14"/>
              </w:rPr>
              <w:t>ο</w:t>
            </w:r>
            <w:r w:rsidRPr="00C00A0E">
              <w:rPr>
                <w:rFonts w:ascii="Arial Narrow" w:hAnsi="Arial Narrow"/>
                <w:color w:val="000000"/>
                <w:sz w:val="14"/>
                <w:szCs w:val="14"/>
              </w:rPr>
              <w:t>νται από τον προϋπολογισμό του Υπουργείου Οικονομικών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1.185.000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1.185.000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ΟΙΚΟΝΟΜΙΚΗ ΠΟΛΙΤΙΚΗ ΚΑΙ ΔΙΑΧΕΙΡΙΣΗ ΙΔΙΩΤΙΚΟΥ ΧΡΕΟΥΣ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1.185.000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1.185.000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755.000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755.000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402.000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402.000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28.000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28.000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803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Δαπάνες της Ανεξάρτητης Διοικητικής Αρχής «Εθνικό Συμβούλιο Ραδιοτ</w:t>
            </w:r>
            <w:r w:rsidRPr="00C00A0E">
              <w:rPr>
                <w:rFonts w:ascii="Arial Narrow" w:hAnsi="Arial Narrow"/>
                <w:color w:val="000000"/>
                <w:sz w:val="14"/>
                <w:szCs w:val="14"/>
              </w:rPr>
              <w:t>η</w:t>
            </w:r>
            <w:r w:rsidRPr="00C00A0E">
              <w:rPr>
                <w:rFonts w:ascii="Arial Narrow" w:hAnsi="Arial Narrow"/>
                <w:color w:val="000000"/>
                <w:sz w:val="14"/>
                <w:szCs w:val="14"/>
              </w:rPr>
              <w:t>λεόρασης» που καλύπτονται από τον προϋπολογισμό του Υπουργείου Οικονομικών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2.260.000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2.260.000</w:t>
            </w:r>
          </w:p>
        </w:tc>
      </w:tr>
      <w:tr w:rsidR="006C1DE8" w:rsidRPr="00C00A0E" w:rsidTr="00BF000B">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ΔΙΟΙΚΗΤΙΚΗ &amp; ΕΠΙΤΕΛΙΚΗ ΥΠΟΣΤΗΡΙΞΗ ΤΗΣ ΚΥΒΕΡΝΗΣΗΣ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2.260.000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2.260.000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1.550.000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1.550.000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23.000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23.000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373.000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373.000</w:t>
            </w:r>
          </w:p>
        </w:tc>
      </w:tr>
      <w:tr w:rsidR="006C1DE8" w:rsidRPr="00C00A0E" w:rsidTr="00C00A0E">
        <w:trPr>
          <w:trHeight w:val="170"/>
        </w:trPr>
        <w:tc>
          <w:tcPr>
            <w:tcW w:w="494" w:type="dxa"/>
            <w:tcBorders>
              <w:top w:val="nil"/>
              <w:left w:val="single" w:sz="4" w:space="0" w:color="auto"/>
              <w:bottom w:val="nil"/>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w:t>
            </w:r>
          </w:p>
        </w:tc>
        <w:tc>
          <w:tcPr>
            <w:tcW w:w="999"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300.000</w:t>
            </w:r>
          </w:p>
        </w:tc>
      </w:tr>
      <w:tr w:rsidR="006C1DE8" w:rsidRPr="00C00A0E" w:rsidTr="00C00A0E">
        <w:trPr>
          <w:trHeight w:val="170"/>
        </w:trPr>
        <w:tc>
          <w:tcPr>
            <w:tcW w:w="494" w:type="dxa"/>
            <w:tcBorders>
              <w:top w:val="nil"/>
              <w:left w:val="single" w:sz="4" w:space="0" w:color="auto"/>
              <w:bottom w:val="single" w:sz="4" w:space="0" w:color="auto"/>
            </w:tcBorders>
            <w:shd w:val="clear" w:color="auto" w:fill="auto"/>
            <w:noWrap/>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0031</w:t>
            </w:r>
          </w:p>
        </w:tc>
        <w:tc>
          <w:tcPr>
            <w:tcW w:w="3979" w:type="dxa"/>
            <w:tcBorders>
              <w:top w:val="nil"/>
              <w:bottom w:val="single" w:sz="4" w:space="0" w:color="auto"/>
            </w:tcBorders>
            <w:shd w:val="clear" w:color="auto" w:fill="auto"/>
            <w:vAlign w:val="bottom"/>
            <w:hideMark/>
          </w:tcPr>
          <w:p w:rsidR="006C1DE8" w:rsidRPr="00C00A0E" w:rsidRDefault="006C1DE8" w:rsidP="00C00A0E">
            <w:pPr>
              <w:rPr>
                <w:rFonts w:ascii="Arial Narrow" w:hAnsi="Arial Narrow"/>
                <w:color w:val="000000"/>
                <w:sz w:val="14"/>
                <w:szCs w:val="14"/>
              </w:rPr>
            </w:pPr>
            <w:r w:rsidRPr="00C00A0E">
              <w:rPr>
                <w:rFonts w:ascii="Arial Narrow" w:hAnsi="Arial Narrow"/>
                <w:color w:val="000000"/>
                <w:sz w:val="14"/>
                <w:szCs w:val="14"/>
              </w:rPr>
              <w:t>Πάγια Περιουσιακά Στοιχεία</w:t>
            </w:r>
          </w:p>
        </w:tc>
        <w:tc>
          <w:tcPr>
            <w:tcW w:w="1134"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14.000</w:t>
            </w:r>
          </w:p>
        </w:tc>
        <w:tc>
          <w:tcPr>
            <w:tcW w:w="999"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6C1DE8" w:rsidRDefault="006C1DE8" w:rsidP="006C1DE8">
            <w:pPr>
              <w:ind w:right="85"/>
              <w:jc w:val="right"/>
              <w:rPr>
                <w:rFonts w:ascii="Arial Narrow" w:hAnsi="Arial Narrow"/>
                <w:color w:val="000000"/>
                <w:sz w:val="14"/>
                <w:szCs w:val="14"/>
              </w:rPr>
            </w:pPr>
            <w:r>
              <w:rPr>
                <w:rFonts w:ascii="Arial Narrow" w:hAnsi="Arial Narrow"/>
                <w:color w:val="000000"/>
                <w:sz w:val="14"/>
                <w:szCs w:val="14"/>
              </w:rPr>
              <w:t>14.000</w:t>
            </w:r>
          </w:p>
        </w:tc>
      </w:tr>
    </w:tbl>
    <w:p w:rsidR="00F877A1" w:rsidRDefault="00F877A1" w:rsidP="00F97CFD">
      <w:pPr>
        <w:rPr>
          <w:b/>
          <w:sz w:val="22"/>
          <w:szCs w:val="22"/>
        </w:rPr>
      </w:pPr>
    </w:p>
    <w:p w:rsidR="00F877A1" w:rsidRDefault="00F877A1" w:rsidP="00F97CFD">
      <w:pPr>
        <w:rPr>
          <w:b/>
          <w:sz w:val="22"/>
          <w:szCs w:val="22"/>
        </w:rPr>
      </w:pPr>
    </w:p>
    <w:p w:rsidR="00F97CFD" w:rsidRPr="008D2457" w:rsidRDefault="00683264" w:rsidP="00F97CFD">
      <w:pPr>
        <w:rPr>
          <w:b/>
          <w:sz w:val="22"/>
          <w:szCs w:val="22"/>
        </w:rPr>
      </w:pPr>
      <w:r>
        <w:rPr>
          <w:b/>
          <w:sz w:val="22"/>
          <w:szCs w:val="22"/>
        </w:rPr>
        <w:t>Ετήσιο Σχέδιο Προγράμματος</w:t>
      </w:r>
      <w:r w:rsidR="00F97CFD" w:rsidRPr="008D2457">
        <w:rPr>
          <w:b/>
          <w:sz w:val="22"/>
          <w:szCs w:val="22"/>
        </w:rPr>
        <w:t xml:space="preserve"> «Διαχείριση δημόσιας περιουσίας»</w:t>
      </w:r>
    </w:p>
    <w:p w:rsidR="00A87BD9" w:rsidRDefault="00A87BD9" w:rsidP="00F97CFD">
      <w:pPr>
        <w:jc w:val="both"/>
        <w:rPr>
          <w:i/>
          <w:sz w:val="22"/>
          <w:szCs w:val="22"/>
          <w:u w:val="single"/>
        </w:rPr>
      </w:pPr>
    </w:p>
    <w:p w:rsidR="00796154" w:rsidRPr="00472B90" w:rsidRDefault="00796154" w:rsidP="00796154">
      <w:pPr>
        <w:jc w:val="both"/>
        <w:rPr>
          <w:b/>
          <w:bCs/>
          <w:i/>
          <w:sz w:val="22"/>
          <w:szCs w:val="22"/>
          <w:u w:val="single"/>
        </w:rPr>
      </w:pPr>
      <w:r w:rsidRPr="00472B90">
        <w:rPr>
          <w:b/>
          <w:bCs/>
          <w:i/>
          <w:sz w:val="22"/>
          <w:szCs w:val="22"/>
          <w:u w:val="single"/>
        </w:rPr>
        <w:t xml:space="preserve">Ανάπτυξη Κυρίων Δεικτών </w:t>
      </w:r>
      <w:r w:rsidR="00EA1FC4">
        <w:rPr>
          <w:b/>
          <w:bCs/>
          <w:i/>
          <w:sz w:val="22"/>
          <w:szCs w:val="22"/>
          <w:u w:val="single"/>
        </w:rPr>
        <w:t>Επί</w:t>
      </w:r>
      <w:r w:rsidR="00EA1FC4" w:rsidRPr="00F8607C">
        <w:rPr>
          <w:b/>
          <w:bCs/>
          <w:i/>
          <w:sz w:val="22"/>
          <w:szCs w:val="22"/>
          <w:u w:val="single"/>
        </w:rPr>
        <w:t>δοσης</w:t>
      </w:r>
      <w:r w:rsidRPr="00472B90">
        <w:rPr>
          <w:b/>
          <w:bCs/>
          <w:i/>
          <w:sz w:val="22"/>
          <w:szCs w:val="22"/>
          <w:u w:val="single"/>
        </w:rPr>
        <w:t xml:space="preserve"> </w:t>
      </w:r>
      <w:r w:rsidRPr="00472B90">
        <w:rPr>
          <w:b/>
          <w:bCs/>
          <w:sz w:val="22"/>
          <w:szCs w:val="22"/>
        </w:rPr>
        <w:t>(</w:t>
      </w:r>
      <w:r w:rsidRPr="00472B90">
        <w:rPr>
          <w:b/>
          <w:bCs/>
          <w:sz w:val="22"/>
          <w:szCs w:val="22"/>
          <w:lang w:val="en-US"/>
        </w:rPr>
        <w:t>Key</w:t>
      </w:r>
      <w:r w:rsidRPr="00472B90">
        <w:rPr>
          <w:b/>
          <w:bCs/>
          <w:sz w:val="22"/>
          <w:szCs w:val="22"/>
        </w:rPr>
        <w:t xml:space="preserve"> </w:t>
      </w:r>
      <w:r w:rsidRPr="00472B90">
        <w:rPr>
          <w:b/>
          <w:bCs/>
          <w:sz w:val="22"/>
          <w:szCs w:val="22"/>
          <w:lang w:val="en-US"/>
        </w:rPr>
        <w:t>Performance</w:t>
      </w:r>
      <w:r w:rsidRPr="00472B90">
        <w:rPr>
          <w:b/>
          <w:bCs/>
          <w:sz w:val="22"/>
          <w:szCs w:val="22"/>
        </w:rPr>
        <w:t xml:space="preserve"> </w:t>
      </w:r>
      <w:r w:rsidRPr="00472B90">
        <w:rPr>
          <w:b/>
          <w:bCs/>
          <w:sz w:val="22"/>
          <w:szCs w:val="22"/>
          <w:lang w:val="en-US"/>
        </w:rPr>
        <w:t>Indicators</w:t>
      </w:r>
      <w:r w:rsidRPr="00472B90">
        <w:rPr>
          <w:b/>
          <w:bCs/>
          <w:sz w:val="22"/>
          <w:szCs w:val="22"/>
        </w:rPr>
        <w:t xml:space="preserve">/ </w:t>
      </w:r>
      <w:r w:rsidRPr="00472B90">
        <w:rPr>
          <w:b/>
          <w:bCs/>
          <w:sz w:val="22"/>
          <w:szCs w:val="22"/>
          <w:lang w:val="en-US"/>
        </w:rPr>
        <w:t>KPIs</w:t>
      </w:r>
      <w:r w:rsidRPr="00472B90">
        <w:rPr>
          <w:b/>
          <w:bCs/>
          <w:sz w:val="22"/>
          <w:szCs w:val="22"/>
        </w:rPr>
        <w:t>)</w:t>
      </w:r>
    </w:p>
    <w:p w:rsidR="007B605D" w:rsidRDefault="007B605D" w:rsidP="00796154">
      <w:pPr>
        <w:jc w:val="both"/>
        <w:rPr>
          <w:bCs/>
          <w:iCs/>
          <w:sz w:val="22"/>
          <w:szCs w:val="22"/>
        </w:rPr>
      </w:pPr>
    </w:p>
    <w:p w:rsidR="00796154" w:rsidRPr="00DD6B1B" w:rsidRDefault="00796154" w:rsidP="00796154">
      <w:pPr>
        <w:jc w:val="both"/>
        <w:rPr>
          <w:bCs/>
          <w:iCs/>
          <w:sz w:val="22"/>
          <w:szCs w:val="22"/>
        </w:rPr>
      </w:pPr>
      <w:r w:rsidRPr="00472B90">
        <w:rPr>
          <w:bCs/>
          <w:iCs/>
          <w:sz w:val="22"/>
          <w:szCs w:val="22"/>
        </w:rPr>
        <w:t xml:space="preserve">Αποτελεί την </w:t>
      </w:r>
      <w:r>
        <w:rPr>
          <w:bCs/>
          <w:iCs/>
          <w:sz w:val="22"/>
          <w:szCs w:val="22"/>
        </w:rPr>
        <w:t>βασική προτεραιότητα του πιλοτικού προγράμματος το 2020.</w:t>
      </w:r>
    </w:p>
    <w:p w:rsidR="00796154" w:rsidRDefault="00796154" w:rsidP="00F97CFD">
      <w:pPr>
        <w:jc w:val="both"/>
        <w:rPr>
          <w:b/>
          <w:i/>
          <w:sz w:val="22"/>
          <w:szCs w:val="22"/>
        </w:rPr>
      </w:pPr>
    </w:p>
    <w:p w:rsidR="00F97CFD" w:rsidRPr="00A87BD9" w:rsidRDefault="00F97CFD" w:rsidP="00F97CFD">
      <w:pPr>
        <w:jc w:val="both"/>
        <w:rPr>
          <w:b/>
          <w:i/>
          <w:sz w:val="22"/>
          <w:szCs w:val="22"/>
        </w:rPr>
      </w:pPr>
      <w:r w:rsidRPr="00A87BD9">
        <w:rPr>
          <w:b/>
          <w:i/>
          <w:sz w:val="22"/>
          <w:szCs w:val="22"/>
        </w:rPr>
        <w:t>Ανώτατο επίπεδο ιεραρχικής δομής που έχει την ευθύνη του Προγράμματος</w:t>
      </w:r>
    </w:p>
    <w:p w:rsidR="00A87BD9" w:rsidRDefault="00A87BD9" w:rsidP="00F97CFD">
      <w:pPr>
        <w:jc w:val="both"/>
        <w:rPr>
          <w:sz w:val="22"/>
          <w:szCs w:val="22"/>
        </w:rPr>
      </w:pPr>
    </w:p>
    <w:p w:rsidR="00F97CFD" w:rsidRPr="008D2457" w:rsidRDefault="00F97CFD" w:rsidP="00F97CFD">
      <w:pPr>
        <w:jc w:val="both"/>
        <w:rPr>
          <w:sz w:val="22"/>
          <w:szCs w:val="22"/>
        </w:rPr>
      </w:pPr>
      <w:r w:rsidRPr="008D2457">
        <w:rPr>
          <w:sz w:val="22"/>
          <w:szCs w:val="22"/>
        </w:rPr>
        <w:t xml:space="preserve">Την ευθύνη υλοποίησης του </w:t>
      </w:r>
      <w:r w:rsidR="00FC46E0" w:rsidRPr="008D2457">
        <w:rPr>
          <w:sz w:val="22"/>
          <w:szCs w:val="22"/>
        </w:rPr>
        <w:t xml:space="preserve">Προγράμματος </w:t>
      </w:r>
      <w:r w:rsidRPr="008D2457">
        <w:rPr>
          <w:sz w:val="22"/>
          <w:szCs w:val="22"/>
        </w:rPr>
        <w:t>θα έχει η Γενική Γραμματεία Φορολογικής Πολιτικής και Δημόσιας Περιουσίας του Υπουργείου Οικονομικών.</w:t>
      </w:r>
    </w:p>
    <w:p w:rsidR="00A87BD9" w:rsidRDefault="00A87BD9" w:rsidP="00F97CFD">
      <w:pPr>
        <w:jc w:val="both"/>
        <w:rPr>
          <w:i/>
          <w:sz w:val="22"/>
          <w:szCs w:val="22"/>
          <w:u w:val="single"/>
        </w:rPr>
      </w:pPr>
    </w:p>
    <w:p w:rsidR="00F97CFD" w:rsidRPr="00A87BD9" w:rsidRDefault="00F97CFD" w:rsidP="00F97CFD">
      <w:pPr>
        <w:jc w:val="both"/>
        <w:rPr>
          <w:b/>
          <w:i/>
          <w:sz w:val="22"/>
          <w:szCs w:val="22"/>
        </w:rPr>
      </w:pPr>
      <w:r w:rsidRPr="00A87BD9">
        <w:rPr>
          <w:b/>
          <w:i/>
          <w:sz w:val="22"/>
          <w:szCs w:val="22"/>
        </w:rPr>
        <w:t>Στρατηγική «</w:t>
      </w:r>
      <w:r w:rsidR="00FC46E0" w:rsidRPr="00A87BD9">
        <w:rPr>
          <w:b/>
          <w:i/>
          <w:sz w:val="22"/>
          <w:szCs w:val="22"/>
        </w:rPr>
        <w:t>Προγράμματος</w:t>
      </w:r>
      <w:r w:rsidRPr="00A87BD9">
        <w:rPr>
          <w:b/>
          <w:i/>
          <w:sz w:val="22"/>
          <w:szCs w:val="22"/>
        </w:rPr>
        <w:t>», προκλήσεις και σχεδιαζόμενες εξελίξεις</w:t>
      </w:r>
    </w:p>
    <w:p w:rsidR="00A87BD9" w:rsidRDefault="00A87BD9" w:rsidP="00F97CFD">
      <w:pPr>
        <w:jc w:val="both"/>
        <w:rPr>
          <w:sz w:val="22"/>
          <w:szCs w:val="22"/>
        </w:rPr>
      </w:pPr>
    </w:p>
    <w:p w:rsidR="00F97CFD" w:rsidRPr="008D2457" w:rsidRDefault="00F97CFD" w:rsidP="00F97CFD">
      <w:pPr>
        <w:jc w:val="both"/>
        <w:rPr>
          <w:sz w:val="22"/>
          <w:szCs w:val="22"/>
        </w:rPr>
      </w:pPr>
      <w:r w:rsidRPr="008D2457">
        <w:rPr>
          <w:sz w:val="22"/>
          <w:szCs w:val="22"/>
        </w:rPr>
        <w:t>Η στρατηγική του Προγράμματος εστιάζει στην ενίσχυση</w:t>
      </w:r>
      <w:r>
        <w:t xml:space="preserve"> </w:t>
      </w:r>
      <w:r w:rsidRPr="008D2457">
        <w:rPr>
          <w:sz w:val="22"/>
          <w:szCs w:val="22"/>
        </w:rPr>
        <w:t>του</w:t>
      </w:r>
      <w:r>
        <w:t xml:space="preserve"> </w:t>
      </w:r>
      <w:r w:rsidRPr="008D2457">
        <w:rPr>
          <w:sz w:val="22"/>
          <w:szCs w:val="22"/>
        </w:rPr>
        <w:t>σχεδιασμού</w:t>
      </w:r>
      <w:r>
        <w:t xml:space="preserve"> </w:t>
      </w:r>
      <w:r w:rsidRPr="008D2457">
        <w:rPr>
          <w:sz w:val="22"/>
          <w:szCs w:val="22"/>
        </w:rPr>
        <w:t>και</w:t>
      </w:r>
      <w:r>
        <w:t xml:space="preserve"> </w:t>
      </w:r>
      <w:r w:rsidRPr="008D2457">
        <w:rPr>
          <w:sz w:val="22"/>
          <w:szCs w:val="22"/>
        </w:rPr>
        <w:t>προγραμματισμού των</w:t>
      </w:r>
      <w:r>
        <w:t xml:space="preserve"> </w:t>
      </w:r>
      <w:r w:rsidRPr="008D2457">
        <w:rPr>
          <w:sz w:val="22"/>
          <w:szCs w:val="22"/>
        </w:rPr>
        <w:t>μεθόδων καταγραφής, προστασίας και αξιοποίησης</w:t>
      </w:r>
      <w:r>
        <w:t xml:space="preserve"> </w:t>
      </w:r>
      <w:r w:rsidRPr="008D2457">
        <w:rPr>
          <w:sz w:val="22"/>
          <w:szCs w:val="22"/>
        </w:rPr>
        <w:t>της</w:t>
      </w:r>
      <w:r>
        <w:t xml:space="preserve"> </w:t>
      </w:r>
      <w:r w:rsidRPr="008D2457">
        <w:rPr>
          <w:sz w:val="22"/>
          <w:szCs w:val="22"/>
        </w:rPr>
        <w:t>Δημόσιας Περιουσίας, στην ποιοτική αν</w:t>
      </w:r>
      <w:r w:rsidRPr="008D2457">
        <w:rPr>
          <w:sz w:val="22"/>
          <w:szCs w:val="22"/>
        </w:rPr>
        <w:t>α</w:t>
      </w:r>
      <w:r w:rsidRPr="008D2457">
        <w:rPr>
          <w:sz w:val="22"/>
          <w:szCs w:val="22"/>
        </w:rPr>
        <w:t>βάθμιση των κτιριακών υποδομών του Δημοσίου και την εξοικονόμηση δημοσίων πόρων, την ενίσχ</w:t>
      </w:r>
      <w:r w:rsidRPr="008D2457">
        <w:rPr>
          <w:sz w:val="22"/>
          <w:szCs w:val="22"/>
        </w:rPr>
        <w:t>υ</w:t>
      </w:r>
      <w:r w:rsidRPr="008D2457">
        <w:rPr>
          <w:sz w:val="22"/>
          <w:szCs w:val="22"/>
        </w:rPr>
        <w:t xml:space="preserve">ση και επέκταση της ψηφιακής βάσης του Μητρώου Ακίνητης Περιουσίας, συμπεριλαμβάνοντας το σύνολο των ακινήτων φορέων του Δημοσίου, την εκπλήρωση της βούλησης των διαθετών με την </w:t>
      </w:r>
      <w:r w:rsidRPr="008D2457">
        <w:rPr>
          <w:sz w:val="22"/>
          <w:szCs w:val="22"/>
        </w:rPr>
        <w:t>ε</w:t>
      </w:r>
      <w:r w:rsidRPr="008D2457">
        <w:rPr>
          <w:sz w:val="22"/>
          <w:szCs w:val="22"/>
        </w:rPr>
        <w:t>πωφελέστερη αξιοποίηση και διάθεση των περιουσιών που καταλείπουν για κοινωφελείς σκοπούς προς το Δημόσιο, καθώς και την ανεύρεση κληρονόμων των σχολαζουσών κληρονομιών.</w:t>
      </w:r>
    </w:p>
    <w:p w:rsidR="00A87BD9" w:rsidRDefault="00A87BD9" w:rsidP="00F97CFD">
      <w:pPr>
        <w:jc w:val="both"/>
        <w:rPr>
          <w:i/>
          <w:sz w:val="22"/>
          <w:szCs w:val="22"/>
          <w:u w:val="single"/>
        </w:rPr>
      </w:pPr>
    </w:p>
    <w:p w:rsidR="00F97CFD" w:rsidRPr="00A87BD9" w:rsidRDefault="00F97CFD" w:rsidP="00F97CFD">
      <w:pPr>
        <w:jc w:val="both"/>
        <w:rPr>
          <w:b/>
          <w:i/>
          <w:sz w:val="22"/>
          <w:szCs w:val="22"/>
        </w:rPr>
      </w:pPr>
      <w:r w:rsidRPr="00A87BD9">
        <w:rPr>
          <w:b/>
          <w:i/>
          <w:sz w:val="22"/>
          <w:szCs w:val="22"/>
        </w:rPr>
        <w:t>Στόχοι ή αναμενόμενα αποτελέσματα και επιπτώσεις (outcomes)</w:t>
      </w:r>
    </w:p>
    <w:p w:rsidR="00A87BD9" w:rsidRDefault="00A87BD9" w:rsidP="00F97CFD">
      <w:pPr>
        <w:jc w:val="both"/>
        <w:rPr>
          <w:sz w:val="22"/>
          <w:szCs w:val="22"/>
        </w:rPr>
      </w:pPr>
    </w:p>
    <w:p w:rsidR="00F97CFD" w:rsidRPr="008D2457" w:rsidRDefault="00F97CFD" w:rsidP="00F97CFD">
      <w:pPr>
        <w:jc w:val="both"/>
        <w:rPr>
          <w:sz w:val="22"/>
          <w:szCs w:val="22"/>
        </w:rPr>
      </w:pPr>
      <w:r w:rsidRPr="008D2457">
        <w:rPr>
          <w:sz w:val="22"/>
          <w:szCs w:val="22"/>
        </w:rPr>
        <w:t xml:space="preserve">Κύριος στόχος του </w:t>
      </w:r>
      <w:r w:rsidR="00FC46E0" w:rsidRPr="008D2457">
        <w:rPr>
          <w:sz w:val="22"/>
          <w:szCs w:val="22"/>
        </w:rPr>
        <w:t xml:space="preserve">Προγράμματος </w:t>
      </w:r>
      <w:r w:rsidRPr="008D2457">
        <w:rPr>
          <w:sz w:val="22"/>
          <w:szCs w:val="22"/>
        </w:rPr>
        <w:t>είναι η βέλτιστη αξιοποίηση και προστασία</w:t>
      </w:r>
      <w:r>
        <w:t xml:space="preserve"> </w:t>
      </w:r>
      <w:r w:rsidRPr="008D2457">
        <w:rPr>
          <w:sz w:val="22"/>
          <w:szCs w:val="22"/>
        </w:rPr>
        <w:t>της δημόσιας περιο</w:t>
      </w:r>
      <w:r w:rsidRPr="008D2457">
        <w:rPr>
          <w:sz w:val="22"/>
          <w:szCs w:val="22"/>
        </w:rPr>
        <w:t>υ</w:t>
      </w:r>
      <w:r w:rsidRPr="008D2457">
        <w:rPr>
          <w:sz w:val="22"/>
          <w:szCs w:val="22"/>
        </w:rPr>
        <w:t>σίας.</w:t>
      </w:r>
    </w:p>
    <w:p w:rsidR="00F97CFD" w:rsidRPr="008D2457" w:rsidRDefault="00F97CFD" w:rsidP="00F97CFD">
      <w:pPr>
        <w:jc w:val="both"/>
        <w:rPr>
          <w:sz w:val="22"/>
          <w:szCs w:val="22"/>
        </w:rPr>
      </w:pPr>
    </w:p>
    <w:p w:rsidR="00F97CFD" w:rsidRPr="00A87BD9" w:rsidRDefault="00F97CFD" w:rsidP="00F97CFD">
      <w:pPr>
        <w:jc w:val="both"/>
        <w:rPr>
          <w:b/>
          <w:i/>
          <w:sz w:val="22"/>
          <w:szCs w:val="22"/>
        </w:rPr>
      </w:pPr>
      <w:r w:rsidRPr="00A87BD9">
        <w:rPr>
          <w:b/>
          <w:i/>
          <w:sz w:val="22"/>
          <w:szCs w:val="22"/>
        </w:rPr>
        <w:t>Κύριες εκροές / προϊόντα (outputs)</w:t>
      </w:r>
    </w:p>
    <w:p w:rsidR="00A87BD9" w:rsidRDefault="00A87BD9" w:rsidP="00F97CFD">
      <w:pPr>
        <w:jc w:val="both"/>
        <w:rPr>
          <w:sz w:val="22"/>
          <w:szCs w:val="22"/>
        </w:rPr>
      </w:pPr>
    </w:p>
    <w:p w:rsidR="00F97CFD" w:rsidRPr="008D2457" w:rsidRDefault="00F97CFD" w:rsidP="00F97CFD">
      <w:pPr>
        <w:jc w:val="both"/>
        <w:rPr>
          <w:sz w:val="22"/>
          <w:szCs w:val="22"/>
        </w:rPr>
      </w:pPr>
      <w:r w:rsidRPr="008D2457">
        <w:rPr>
          <w:sz w:val="22"/>
          <w:szCs w:val="22"/>
        </w:rPr>
        <w:t xml:space="preserve">Κύριες εκροές του </w:t>
      </w:r>
      <w:r w:rsidR="00FC46E0" w:rsidRPr="008D2457">
        <w:rPr>
          <w:sz w:val="22"/>
          <w:szCs w:val="22"/>
        </w:rPr>
        <w:t xml:space="preserve">Προγράμματος </w:t>
      </w:r>
      <w:r w:rsidRPr="008D2457">
        <w:rPr>
          <w:sz w:val="22"/>
          <w:szCs w:val="22"/>
        </w:rPr>
        <w:t>αποτελούν το Μητρώο Ακίνητης Περιουσίας, τα κτιριολογικά πρ</w:t>
      </w:r>
      <w:r w:rsidRPr="008D2457">
        <w:rPr>
          <w:sz w:val="22"/>
          <w:szCs w:val="22"/>
        </w:rPr>
        <w:t>ο</w:t>
      </w:r>
      <w:r w:rsidRPr="008D2457">
        <w:rPr>
          <w:sz w:val="22"/>
          <w:szCs w:val="22"/>
        </w:rPr>
        <w:t>γράμματα δημοσίων υπηρεσιών και οι στεγάσεις Υπηρεσιών του Υπουργείου Οικονομικών και η αξ</w:t>
      </w:r>
      <w:r w:rsidRPr="008D2457">
        <w:rPr>
          <w:sz w:val="22"/>
          <w:szCs w:val="22"/>
        </w:rPr>
        <w:t>ι</w:t>
      </w:r>
      <w:r w:rsidRPr="008D2457">
        <w:rPr>
          <w:sz w:val="22"/>
          <w:szCs w:val="22"/>
        </w:rPr>
        <w:t>οποίηση του Μητροπολιτικού Πόλου Ελληνικού-Αγίου Κοσμά.</w:t>
      </w:r>
    </w:p>
    <w:p w:rsidR="00DA6145" w:rsidRDefault="00DA6145" w:rsidP="00F97CFD">
      <w:pPr>
        <w:jc w:val="both"/>
        <w:rPr>
          <w:i/>
          <w:sz w:val="22"/>
          <w:szCs w:val="22"/>
          <w:u w:val="single"/>
        </w:rPr>
      </w:pPr>
    </w:p>
    <w:p w:rsidR="007B605D" w:rsidRDefault="007B605D" w:rsidP="00F97CFD">
      <w:pPr>
        <w:jc w:val="both"/>
        <w:rPr>
          <w:i/>
          <w:sz w:val="22"/>
          <w:szCs w:val="22"/>
          <w:u w:val="single"/>
        </w:rPr>
      </w:pPr>
    </w:p>
    <w:p w:rsidR="007B605D" w:rsidRDefault="007B605D" w:rsidP="00F97CFD">
      <w:pPr>
        <w:jc w:val="both"/>
        <w:rPr>
          <w:i/>
          <w:sz w:val="22"/>
          <w:szCs w:val="22"/>
          <w:u w:val="single"/>
        </w:rPr>
      </w:pPr>
    </w:p>
    <w:p w:rsidR="00F97CFD" w:rsidRPr="00DA6145" w:rsidRDefault="00F97CFD" w:rsidP="00F97CFD">
      <w:pPr>
        <w:jc w:val="both"/>
        <w:rPr>
          <w:b/>
          <w:i/>
          <w:sz w:val="22"/>
          <w:szCs w:val="22"/>
        </w:rPr>
      </w:pPr>
      <w:r w:rsidRPr="00DA6145">
        <w:rPr>
          <w:b/>
          <w:i/>
          <w:sz w:val="22"/>
          <w:szCs w:val="22"/>
        </w:rPr>
        <w:t>Κύριες δραστηριότητες -</w:t>
      </w:r>
      <w:r w:rsidRPr="00DA6145">
        <w:rPr>
          <w:b/>
          <w:i/>
        </w:rPr>
        <w:t xml:space="preserve"> </w:t>
      </w:r>
      <w:r w:rsidRPr="00DA6145">
        <w:rPr>
          <w:b/>
          <w:i/>
          <w:sz w:val="22"/>
          <w:szCs w:val="22"/>
        </w:rPr>
        <w:t>Δράσεις Προγράμματος</w:t>
      </w:r>
    </w:p>
    <w:p w:rsidR="00F97CFD" w:rsidRPr="008D2457" w:rsidRDefault="00F97CFD" w:rsidP="00F97CFD">
      <w:pPr>
        <w:jc w:val="both"/>
        <w:rPr>
          <w:i/>
          <w:sz w:val="22"/>
          <w:szCs w:val="22"/>
        </w:rPr>
      </w:pPr>
    </w:p>
    <w:p w:rsidR="00F97CFD" w:rsidRDefault="00F97CFD" w:rsidP="00F97CFD">
      <w:pPr>
        <w:jc w:val="both"/>
        <w:rPr>
          <w:sz w:val="22"/>
          <w:szCs w:val="22"/>
        </w:rPr>
      </w:pPr>
      <w:r w:rsidRPr="008D2457">
        <w:rPr>
          <w:sz w:val="22"/>
          <w:szCs w:val="22"/>
        </w:rPr>
        <w:t xml:space="preserve">Στις κύριες δράσεις του Προγράμματος εντάσσονται η διαμόρφωση του πλαισίου καταγραφής της </w:t>
      </w:r>
      <w:r w:rsidRPr="008D2457">
        <w:rPr>
          <w:sz w:val="22"/>
          <w:szCs w:val="22"/>
        </w:rPr>
        <w:t>α</w:t>
      </w:r>
      <w:r w:rsidRPr="008D2457">
        <w:rPr>
          <w:sz w:val="22"/>
          <w:szCs w:val="22"/>
        </w:rPr>
        <w:t>κίνητης περιουσίας του Δημοσίου και οι δράσεις αξιοποίησής της, η εποπτεία κοινωφελών περιο</w:t>
      </w:r>
      <w:r w:rsidRPr="008D2457">
        <w:rPr>
          <w:sz w:val="22"/>
          <w:szCs w:val="22"/>
        </w:rPr>
        <w:t>υ</w:t>
      </w:r>
      <w:r w:rsidRPr="008D2457">
        <w:rPr>
          <w:sz w:val="22"/>
          <w:szCs w:val="22"/>
        </w:rPr>
        <w:t>σιών, η ολοκλήρωση του προσδιορισμού εξαιρετέων και η ταυτοποίηση των προς μεταβίβαση στην Εταιρεία Ακινήτων Δημοσίου (ΕΤΑΔ ΑΕ) ακινήτων.</w:t>
      </w:r>
    </w:p>
    <w:p w:rsidR="00DA6145" w:rsidRPr="008D2457" w:rsidRDefault="00DA6145" w:rsidP="00F97CFD">
      <w:pPr>
        <w:jc w:val="both"/>
        <w:rPr>
          <w:sz w:val="22"/>
          <w:szCs w:val="22"/>
        </w:rPr>
      </w:pPr>
    </w:p>
    <w:p w:rsidR="00F97CFD" w:rsidRPr="00A87BD9" w:rsidRDefault="00F97CFD" w:rsidP="00F97CFD">
      <w:pPr>
        <w:jc w:val="both"/>
        <w:rPr>
          <w:b/>
          <w:i/>
          <w:sz w:val="22"/>
          <w:szCs w:val="22"/>
        </w:rPr>
      </w:pPr>
      <w:r w:rsidRPr="00A87BD9">
        <w:rPr>
          <w:b/>
          <w:i/>
          <w:sz w:val="22"/>
          <w:szCs w:val="22"/>
        </w:rPr>
        <w:t>Επισκόπηση δαπανών</w:t>
      </w:r>
    </w:p>
    <w:p w:rsidR="00A87BD9" w:rsidRDefault="00A87BD9" w:rsidP="00F97CFD">
      <w:pPr>
        <w:jc w:val="both"/>
        <w:rPr>
          <w:sz w:val="22"/>
          <w:szCs w:val="22"/>
        </w:rPr>
      </w:pPr>
    </w:p>
    <w:p w:rsidR="00F97CFD" w:rsidRPr="008D2457" w:rsidRDefault="00F97CFD" w:rsidP="00F97CFD">
      <w:pPr>
        <w:jc w:val="both"/>
        <w:rPr>
          <w:sz w:val="22"/>
          <w:szCs w:val="22"/>
        </w:rPr>
      </w:pPr>
      <w:r w:rsidRPr="008D2457">
        <w:rPr>
          <w:sz w:val="22"/>
          <w:szCs w:val="22"/>
        </w:rPr>
        <w:t>Δράσεις βελτίωσης της αξιοποίησης της ακίνητης περιουσίας του Δημοσίου και περιορισμός του κ</w:t>
      </w:r>
      <w:r w:rsidRPr="008D2457">
        <w:rPr>
          <w:sz w:val="22"/>
          <w:szCs w:val="22"/>
        </w:rPr>
        <w:t>ό</w:t>
      </w:r>
      <w:r w:rsidRPr="008D2457">
        <w:rPr>
          <w:sz w:val="22"/>
          <w:szCs w:val="22"/>
        </w:rPr>
        <w:t>στους των μισθωμάτων που καταβάλλει το Δημόσιο.</w:t>
      </w:r>
    </w:p>
    <w:p w:rsidR="00F97CFD" w:rsidRPr="008D2457" w:rsidRDefault="00F97CFD" w:rsidP="00F97CFD">
      <w:pPr>
        <w:jc w:val="both"/>
        <w:rPr>
          <w:i/>
          <w:sz w:val="22"/>
          <w:szCs w:val="22"/>
          <w:u w:val="single"/>
        </w:rPr>
      </w:pPr>
    </w:p>
    <w:p w:rsidR="00F97CFD" w:rsidRPr="00A87BD9" w:rsidRDefault="00F97CFD" w:rsidP="00F97CFD">
      <w:pPr>
        <w:jc w:val="both"/>
        <w:rPr>
          <w:b/>
          <w:i/>
          <w:sz w:val="22"/>
          <w:szCs w:val="22"/>
        </w:rPr>
      </w:pPr>
      <w:r w:rsidRPr="00A87BD9">
        <w:rPr>
          <w:b/>
          <w:i/>
          <w:sz w:val="22"/>
          <w:szCs w:val="22"/>
        </w:rPr>
        <w:t>Σχεδιαζόμενες μεταρρυθμίσεις</w:t>
      </w:r>
    </w:p>
    <w:p w:rsidR="00F97CFD" w:rsidRPr="008D2457" w:rsidRDefault="00F97CFD" w:rsidP="00F97CFD">
      <w:pPr>
        <w:jc w:val="both"/>
        <w:rPr>
          <w:i/>
          <w:sz w:val="22"/>
          <w:szCs w:val="22"/>
          <w:u w:val="single"/>
        </w:rPr>
      </w:pPr>
    </w:p>
    <w:p w:rsidR="00F97CFD" w:rsidRPr="008D2457" w:rsidRDefault="00F97CFD" w:rsidP="00F97CFD">
      <w:pPr>
        <w:jc w:val="both"/>
        <w:rPr>
          <w:sz w:val="22"/>
          <w:szCs w:val="22"/>
        </w:rPr>
      </w:pPr>
      <w:r w:rsidRPr="008D2457">
        <w:rPr>
          <w:sz w:val="22"/>
          <w:szCs w:val="22"/>
        </w:rPr>
        <w:t xml:space="preserve">Οι σχεδιαζόμενες μεταρρυθμίσεις για την υλοποίηση του </w:t>
      </w:r>
      <w:r w:rsidR="00FC46E0" w:rsidRPr="008D2457">
        <w:rPr>
          <w:sz w:val="22"/>
          <w:szCs w:val="22"/>
        </w:rPr>
        <w:t xml:space="preserve">Προγράμματος </w:t>
      </w:r>
      <w:r w:rsidR="00FC46E0">
        <w:rPr>
          <w:sz w:val="22"/>
          <w:szCs w:val="22"/>
        </w:rPr>
        <w:t>αφορούν στην</w:t>
      </w:r>
      <w:r w:rsidRPr="008D2457">
        <w:rPr>
          <w:sz w:val="22"/>
          <w:szCs w:val="22"/>
        </w:rPr>
        <w:t xml:space="preserve"> ανάπτυξη </w:t>
      </w:r>
      <w:r w:rsidRPr="008D2457">
        <w:rPr>
          <w:sz w:val="22"/>
          <w:szCs w:val="22"/>
        </w:rPr>
        <w:t>Ε</w:t>
      </w:r>
      <w:r w:rsidRPr="008D2457">
        <w:rPr>
          <w:sz w:val="22"/>
          <w:szCs w:val="22"/>
        </w:rPr>
        <w:t xml:space="preserve">νιαίου Μητρώου Ακίνητης Περιουσίας, </w:t>
      </w:r>
      <w:r w:rsidR="00EA1FC4">
        <w:rPr>
          <w:sz w:val="22"/>
          <w:szCs w:val="22"/>
        </w:rPr>
        <w:t>τ</w:t>
      </w:r>
      <w:r w:rsidRPr="008D2457">
        <w:rPr>
          <w:sz w:val="22"/>
          <w:szCs w:val="22"/>
        </w:rPr>
        <w:t>η βελτίωση του νομοθετικού πλαισίου των κοινωφελών π</w:t>
      </w:r>
      <w:r w:rsidRPr="008D2457">
        <w:rPr>
          <w:sz w:val="22"/>
          <w:szCs w:val="22"/>
        </w:rPr>
        <w:t>ε</w:t>
      </w:r>
      <w:r w:rsidRPr="008D2457">
        <w:rPr>
          <w:sz w:val="22"/>
          <w:szCs w:val="22"/>
        </w:rPr>
        <w:t xml:space="preserve">ριουσιών και σχολαζουσών κληρονομιών και </w:t>
      </w:r>
      <w:r w:rsidR="00EA1FC4">
        <w:rPr>
          <w:sz w:val="22"/>
          <w:szCs w:val="22"/>
        </w:rPr>
        <w:t>τ</w:t>
      </w:r>
      <w:r w:rsidRPr="008D2457">
        <w:rPr>
          <w:sz w:val="22"/>
          <w:szCs w:val="22"/>
        </w:rPr>
        <w:t>η διαλειτουργικότητα του ΨΥΔΗΠΕΕΚ (Ψηφιακές Υπηρεσίες Δημόσιας Περιουσίας και Εθνικών Κληροδοτημάτων) με τις ψηφιακές βάσεις των φορ</w:t>
      </w:r>
      <w:r w:rsidRPr="008D2457">
        <w:rPr>
          <w:sz w:val="22"/>
          <w:szCs w:val="22"/>
        </w:rPr>
        <w:t>έ</w:t>
      </w:r>
      <w:r w:rsidRPr="008D2457">
        <w:rPr>
          <w:sz w:val="22"/>
          <w:szCs w:val="22"/>
        </w:rPr>
        <w:t>ων.</w:t>
      </w:r>
    </w:p>
    <w:p w:rsidR="00DA6145" w:rsidRDefault="00DA6145" w:rsidP="00DA6145">
      <w:pPr>
        <w:tabs>
          <w:tab w:val="left" w:pos="0"/>
        </w:tabs>
        <w:contextualSpacing/>
        <w:jc w:val="both"/>
        <w:rPr>
          <w:b/>
          <w:sz w:val="22"/>
          <w:szCs w:val="22"/>
        </w:rPr>
      </w:pPr>
    </w:p>
    <w:p w:rsidR="00447308" w:rsidRDefault="00447308" w:rsidP="00DA6145">
      <w:pPr>
        <w:tabs>
          <w:tab w:val="left" w:pos="0"/>
        </w:tabs>
        <w:contextualSpacing/>
        <w:jc w:val="both"/>
        <w:rPr>
          <w:b/>
          <w:sz w:val="22"/>
          <w:szCs w:val="22"/>
        </w:rPr>
      </w:pPr>
    </w:p>
    <w:tbl>
      <w:tblPr>
        <w:tblStyle w:val="a7"/>
        <w:tblW w:w="0" w:type="auto"/>
        <w:tblBorders>
          <w:top w:val="none" w:sz="0" w:space="0" w:color="auto"/>
          <w:left w:val="none" w:sz="0" w:space="0" w:color="auto"/>
          <w:bottom w:val="single" w:sz="4" w:space="0" w:color="548DD4" w:themeColor="text2" w:themeTint="99"/>
          <w:right w:val="none" w:sz="0" w:space="0" w:color="auto"/>
          <w:insideH w:val="none" w:sz="0" w:space="0" w:color="auto"/>
          <w:insideV w:val="none" w:sz="0" w:space="0" w:color="auto"/>
        </w:tblBorders>
        <w:tblLook w:val="04A0"/>
      </w:tblPr>
      <w:tblGrid>
        <w:gridCol w:w="6487"/>
      </w:tblGrid>
      <w:tr w:rsidR="00DA6145" w:rsidTr="002666D9">
        <w:tc>
          <w:tcPr>
            <w:tcW w:w="6487" w:type="dxa"/>
            <w:vAlign w:val="center"/>
          </w:tcPr>
          <w:p w:rsidR="00DA6145" w:rsidRPr="00050F41" w:rsidRDefault="00DA6145" w:rsidP="002666D9">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DA6145" w:rsidRDefault="00DA6145" w:rsidP="002666D9">
            <w:pPr>
              <w:tabs>
                <w:tab w:val="right" w:pos="5954"/>
              </w:tabs>
              <w:ind w:right="34"/>
              <w:jc w:val="both"/>
              <w:rPr>
                <w:rFonts w:ascii="Arial Narrow" w:hAnsi="Arial Narrow"/>
                <w:color w:val="000000"/>
                <w:sz w:val="20"/>
                <w:szCs w:val="22"/>
              </w:rPr>
            </w:pPr>
          </w:p>
          <w:p w:rsidR="00DA6145" w:rsidRPr="0083774F" w:rsidRDefault="00DA6145" w:rsidP="002666D9">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Ανθρώπινο Δυναμικό:</w:t>
            </w:r>
            <w:r w:rsidRPr="0083774F">
              <w:rPr>
                <w:rFonts w:ascii="Arial Narrow" w:hAnsi="Arial Narrow"/>
                <w:b/>
                <w:color w:val="000000"/>
                <w:sz w:val="20"/>
                <w:szCs w:val="22"/>
              </w:rPr>
              <w:tab/>
            </w:r>
            <w:r>
              <w:rPr>
                <w:rFonts w:ascii="Arial Narrow" w:hAnsi="Arial Narrow"/>
                <w:b/>
                <w:color w:val="000000"/>
                <w:sz w:val="20"/>
                <w:szCs w:val="22"/>
              </w:rPr>
              <w:t>598 άτομα</w:t>
            </w:r>
          </w:p>
          <w:p w:rsidR="00DA6145" w:rsidRPr="0083774F" w:rsidRDefault="00DA6145" w:rsidP="002666D9">
            <w:pPr>
              <w:tabs>
                <w:tab w:val="right" w:pos="5954"/>
              </w:tabs>
              <w:ind w:right="34"/>
              <w:jc w:val="both"/>
              <w:rPr>
                <w:rFonts w:ascii="Arial Narrow" w:hAnsi="Arial Narrow"/>
                <w:color w:val="000000"/>
                <w:sz w:val="20"/>
                <w:szCs w:val="22"/>
              </w:rPr>
            </w:pPr>
            <w:r>
              <w:rPr>
                <w:rFonts w:ascii="Arial Narrow" w:hAnsi="Arial Narrow"/>
                <w:color w:val="000000"/>
                <w:sz w:val="20"/>
                <w:szCs w:val="22"/>
              </w:rPr>
              <w:tab/>
            </w:r>
          </w:p>
          <w:p w:rsidR="00DA6145" w:rsidRPr="0083774F" w:rsidRDefault="00DA6145" w:rsidP="002666D9">
            <w:pPr>
              <w:tabs>
                <w:tab w:val="right" w:pos="5646"/>
                <w:tab w:val="right" w:pos="5954"/>
              </w:tabs>
              <w:ind w:right="34"/>
              <w:rPr>
                <w:rFonts w:ascii="Arial Narrow" w:hAnsi="Arial Narrow"/>
                <w:b/>
                <w:color w:val="000000"/>
                <w:sz w:val="20"/>
                <w:szCs w:val="22"/>
              </w:rPr>
            </w:pPr>
            <w:r w:rsidRPr="0083774F">
              <w:rPr>
                <w:rFonts w:ascii="Arial Narrow" w:hAnsi="Arial Narrow"/>
                <w:b/>
                <w:color w:val="000000"/>
                <w:sz w:val="20"/>
                <w:szCs w:val="22"/>
              </w:rPr>
              <w:t>Χρηματοδότηση</w:t>
            </w:r>
          </w:p>
          <w:p w:rsidR="00DA6145" w:rsidRPr="00D117B0" w:rsidRDefault="00DA6145" w:rsidP="002666D9">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Τακτικός προϋπολογισμός:</w:t>
            </w:r>
            <w:r w:rsidRPr="00D117B0">
              <w:rPr>
                <w:rFonts w:ascii="Arial Narrow" w:hAnsi="Arial Narrow"/>
                <w:color w:val="000000"/>
                <w:sz w:val="20"/>
                <w:szCs w:val="22"/>
              </w:rPr>
              <w:tab/>
            </w:r>
            <w:r w:rsidR="00E66D38">
              <w:rPr>
                <w:rFonts w:ascii="Arial Narrow" w:hAnsi="Arial Narrow"/>
                <w:color w:val="000000"/>
                <w:sz w:val="20"/>
                <w:szCs w:val="22"/>
              </w:rPr>
              <w:t>81.929.002</w:t>
            </w:r>
          </w:p>
          <w:p w:rsidR="00DA6145" w:rsidRPr="00D117B0" w:rsidRDefault="00DA6145" w:rsidP="002666D9">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ΠΔΕ:</w:t>
            </w:r>
            <w:r w:rsidRPr="00D117B0">
              <w:rPr>
                <w:rFonts w:ascii="Arial Narrow" w:hAnsi="Arial Narrow"/>
                <w:color w:val="000000"/>
                <w:sz w:val="20"/>
                <w:szCs w:val="22"/>
              </w:rPr>
              <w:tab/>
            </w:r>
            <w:r>
              <w:rPr>
                <w:rFonts w:ascii="Arial Narrow" w:hAnsi="Arial Narrow"/>
                <w:color w:val="000000"/>
                <w:sz w:val="20"/>
                <w:szCs w:val="22"/>
              </w:rPr>
              <w:t>1.200.000</w:t>
            </w:r>
          </w:p>
          <w:p w:rsidR="00DA6145" w:rsidRDefault="00DA6145" w:rsidP="002666D9">
            <w:pPr>
              <w:tabs>
                <w:tab w:val="right" w:pos="5954"/>
              </w:tabs>
              <w:ind w:right="34"/>
              <w:rPr>
                <w:rFonts w:ascii="Arial Narrow" w:hAnsi="Arial Narrow"/>
                <w:b/>
                <w:color w:val="000000"/>
                <w:sz w:val="20"/>
                <w:szCs w:val="22"/>
              </w:rPr>
            </w:pPr>
            <w:r w:rsidRPr="00C35AB1">
              <w:rPr>
                <w:rFonts w:ascii="Arial Narrow" w:hAnsi="Arial Narrow"/>
                <w:b/>
                <w:color w:val="000000"/>
                <w:sz w:val="20"/>
                <w:szCs w:val="22"/>
              </w:rPr>
              <w:t>Συνολική Χρηματοδότηση:</w:t>
            </w:r>
            <w:r w:rsidRPr="00C35AB1">
              <w:rPr>
                <w:rFonts w:ascii="Arial Narrow" w:hAnsi="Arial Narrow"/>
                <w:b/>
                <w:color w:val="000000"/>
                <w:sz w:val="20"/>
                <w:szCs w:val="22"/>
              </w:rPr>
              <w:tab/>
            </w:r>
            <w:r w:rsidR="00E66D38">
              <w:rPr>
                <w:rFonts w:ascii="Arial Narrow" w:hAnsi="Arial Narrow"/>
                <w:b/>
                <w:color w:val="000000"/>
                <w:sz w:val="20"/>
                <w:szCs w:val="22"/>
              </w:rPr>
              <w:t>83.129.002</w:t>
            </w:r>
          </w:p>
          <w:p w:rsidR="00DA6145" w:rsidRPr="00C35AB1" w:rsidRDefault="00DA6145" w:rsidP="002666D9">
            <w:pPr>
              <w:tabs>
                <w:tab w:val="right" w:pos="5954"/>
              </w:tabs>
              <w:ind w:right="34"/>
              <w:rPr>
                <w:b/>
                <w:sz w:val="22"/>
                <w:szCs w:val="22"/>
              </w:rPr>
            </w:pPr>
          </w:p>
        </w:tc>
      </w:tr>
    </w:tbl>
    <w:p w:rsidR="00DA6145" w:rsidRDefault="00DA6145" w:rsidP="00DA6145">
      <w:pPr>
        <w:tabs>
          <w:tab w:val="left" w:pos="0"/>
        </w:tabs>
        <w:contextualSpacing/>
        <w:jc w:val="both"/>
        <w:rPr>
          <w:b/>
          <w:sz w:val="22"/>
          <w:szCs w:val="22"/>
        </w:rPr>
      </w:pPr>
    </w:p>
    <w:p w:rsidR="00447308" w:rsidRDefault="00447308" w:rsidP="00DA6145">
      <w:pPr>
        <w:tabs>
          <w:tab w:val="left" w:pos="0"/>
        </w:tabs>
        <w:contextualSpacing/>
        <w:jc w:val="both"/>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DA6145" w:rsidRPr="008B43C9" w:rsidTr="002666D9">
        <w:trPr>
          <w:cnfStyle w:val="100000000000"/>
          <w:trHeight w:val="20"/>
        </w:trPr>
        <w:tc>
          <w:tcPr>
            <w:cnfStyle w:val="001000000000"/>
            <w:tcW w:w="9185" w:type="dxa"/>
            <w:gridSpan w:val="2"/>
          </w:tcPr>
          <w:p w:rsidR="00DA6145" w:rsidRPr="008B43C9" w:rsidRDefault="00DA6145" w:rsidP="002666D9">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DA6145" w:rsidRPr="008B43C9" w:rsidTr="002666D9">
        <w:trPr>
          <w:cnfStyle w:val="000000100000"/>
          <w:trHeight w:val="20"/>
        </w:trPr>
        <w:tc>
          <w:tcPr>
            <w:cnfStyle w:val="001000000000"/>
            <w:tcW w:w="1866" w:type="dxa"/>
            <w:hideMark/>
          </w:tcPr>
          <w:p w:rsidR="00DA6145" w:rsidRPr="008B43C9" w:rsidRDefault="00DA6145"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DA6145" w:rsidRPr="008B43C9" w:rsidRDefault="00DA6145" w:rsidP="002666D9">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DA6145" w:rsidRPr="008B43C9" w:rsidTr="00DA6145">
        <w:trPr>
          <w:trHeight w:val="20"/>
        </w:trPr>
        <w:tc>
          <w:tcPr>
            <w:cnfStyle w:val="001000000000"/>
            <w:tcW w:w="1866" w:type="dxa"/>
            <w:hideMark/>
          </w:tcPr>
          <w:p w:rsidR="00DA6145" w:rsidRPr="008B43C9" w:rsidRDefault="00DA6145"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DA6145" w:rsidRPr="00DA6145" w:rsidRDefault="00DA6145" w:rsidP="00DA6145">
            <w:pPr>
              <w:cnfStyle w:val="000000000000"/>
              <w:rPr>
                <w:rFonts w:ascii="Arial Narrow" w:eastAsia="Times New Roman" w:hAnsi="Arial Narrow" w:cs="Times New Roman"/>
                <w:color w:val="auto"/>
                <w:sz w:val="18"/>
                <w:szCs w:val="20"/>
                <w:lang w:eastAsia="el-GR"/>
              </w:rPr>
            </w:pPr>
            <w:r w:rsidRPr="00DA6145">
              <w:rPr>
                <w:rFonts w:ascii="Arial Narrow" w:hAnsi="Arial Narrow" w:cs="Times New Roman"/>
                <w:color w:val="auto"/>
                <w:sz w:val="18"/>
                <w:szCs w:val="20"/>
              </w:rPr>
              <w:t>Γενική Γραμματεία Φορολογικής Πολιτικής και Δημόσιας Περιουσίας του Υπουργείου Οικονομικών</w:t>
            </w:r>
          </w:p>
        </w:tc>
      </w:tr>
      <w:tr w:rsidR="00DA6145" w:rsidRPr="008B43C9" w:rsidTr="00DA6145">
        <w:trPr>
          <w:cnfStyle w:val="000000100000"/>
          <w:trHeight w:val="20"/>
        </w:trPr>
        <w:tc>
          <w:tcPr>
            <w:cnfStyle w:val="001000000000"/>
            <w:tcW w:w="1866" w:type="dxa"/>
            <w:hideMark/>
          </w:tcPr>
          <w:p w:rsidR="00DA6145" w:rsidRPr="008B43C9" w:rsidRDefault="00DA6145" w:rsidP="002666D9">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DA6145" w:rsidRPr="00DA6145" w:rsidRDefault="00DA6145" w:rsidP="00DA6145">
            <w:pPr>
              <w:cnfStyle w:val="000000100000"/>
              <w:rPr>
                <w:rFonts w:ascii="Arial Narrow" w:eastAsia="Times New Roman" w:hAnsi="Arial Narrow" w:cs="Times New Roman"/>
                <w:color w:val="auto"/>
                <w:sz w:val="18"/>
                <w:szCs w:val="20"/>
                <w:lang w:eastAsia="el-GR"/>
              </w:rPr>
            </w:pPr>
            <w:r w:rsidRPr="00DA6145">
              <w:rPr>
                <w:rFonts w:ascii="Arial Narrow" w:eastAsia="Calibri" w:hAnsi="Arial Narrow" w:cs="Times New Roman"/>
                <w:color w:val="auto"/>
                <w:sz w:val="18"/>
                <w:szCs w:val="20"/>
              </w:rPr>
              <w:t>Αξιοποίηση και προστασία της δημόσιας περιουσίας</w:t>
            </w:r>
          </w:p>
        </w:tc>
      </w:tr>
      <w:tr w:rsidR="00DA6145" w:rsidRPr="008B43C9" w:rsidTr="00DA6145">
        <w:trPr>
          <w:trHeight w:val="20"/>
        </w:trPr>
        <w:tc>
          <w:tcPr>
            <w:cnfStyle w:val="001000000000"/>
            <w:tcW w:w="1866" w:type="dxa"/>
          </w:tcPr>
          <w:p w:rsidR="00DA6145" w:rsidRPr="008B43C9" w:rsidRDefault="00796154" w:rsidP="002666D9">
            <w:pPr>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 xml:space="preserve">Ενδεικτικός </w:t>
            </w:r>
            <w:r w:rsidR="00DA6145" w:rsidRPr="008B43C9">
              <w:rPr>
                <w:rFonts w:ascii="Arial Narrow" w:eastAsia="Times New Roman" w:hAnsi="Arial Narrow" w:cs="Times New Roman"/>
                <w:color w:val="auto"/>
                <w:sz w:val="18"/>
                <w:szCs w:val="20"/>
                <w:lang w:eastAsia="el-GR"/>
              </w:rPr>
              <w:t>Δείκτης Μ</w:t>
            </w:r>
            <w:r w:rsidR="00DA6145" w:rsidRPr="008B43C9">
              <w:rPr>
                <w:rFonts w:ascii="Arial Narrow" w:eastAsia="Times New Roman" w:hAnsi="Arial Narrow" w:cs="Times New Roman"/>
                <w:color w:val="auto"/>
                <w:sz w:val="18"/>
                <w:szCs w:val="20"/>
                <w:lang w:eastAsia="el-GR"/>
              </w:rPr>
              <w:t>έ</w:t>
            </w:r>
            <w:r w:rsidR="00DA6145" w:rsidRPr="008B43C9">
              <w:rPr>
                <w:rFonts w:ascii="Arial Narrow" w:eastAsia="Times New Roman" w:hAnsi="Arial Narrow" w:cs="Times New Roman"/>
                <w:color w:val="auto"/>
                <w:sz w:val="18"/>
                <w:szCs w:val="20"/>
                <w:lang w:eastAsia="el-GR"/>
              </w:rPr>
              <w:t>τρησης</w:t>
            </w:r>
            <w:r w:rsidR="00DA6145">
              <w:rPr>
                <w:rFonts w:ascii="Arial Narrow" w:eastAsia="Times New Roman" w:hAnsi="Arial Narrow" w:cs="Times New Roman"/>
                <w:color w:val="auto"/>
                <w:sz w:val="18"/>
                <w:szCs w:val="20"/>
                <w:lang w:eastAsia="el-GR"/>
              </w:rPr>
              <w:t xml:space="preserve"> </w:t>
            </w:r>
            <w:r w:rsidR="00DA6145" w:rsidRPr="008B43C9">
              <w:rPr>
                <w:rFonts w:ascii="Arial Narrow" w:eastAsia="Times New Roman" w:hAnsi="Arial Narrow" w:cs="Times New Roman"/>
                <w:color w:val="auto"/>
                <w:sz w:val="18"/>
                <w:szCs w:val="20"/>
                <w:lang w:eastAsia="el-GR"/>
              </w:rPr>
              <w:t>/Τύπος</w:t>
            </w:r>
          </w:p>
        </w:tc>
        <w:tc>
          <w:tcPr>
            <w:tcW w:w="7319" w:type="dxa"/>
            <w:vAlign w:val="center"/>
          </w:tcPr>
          <w:p w:rsidR="00DA6145" w:rsidRPr="00DA6145" w:rsidRDefault="00DA6145" w:rsidP="00DA6145">
            <w:pPr>
              <w:cnfStyle w:val="000000000000"/>
              <w:rPr>
                <w:rFonts w:ascii="Arial Narrow" w:eastAsia="Times New Roman" w:hAnsi="Arial Narrow" w:cs="Times New Roman"/>
                <w:color w:val="auto"/>
                <w:sz w:val="18"/>
                <w:szCs w:val="20"/>
                <w:lang w:eastAsia="el-GR"/>
              </w:rPr>
            </w:pPr>
            <w:r w:rsidRPr="00DA6145">
              <w:rPr>
                <w:rFonts w:ascii="Arial Narrow" w:hAnsi="Arial Narrow" w:cs="Times New Roman"/>
                <w:color w:val="auto"/>
                <w:sz w:val="18"/>
                <w:szCs w:val="20"/>
              </w:rPr>
              <w:t xml:space="preserve">Αριθμός </w:t>
            </w:r>
            <w:r w:rsidR="00F877A1">
              <w:rPr>
                <w:rFonts w:ascii="Arial Narrow" w:hAnsi="Arial Narrow" w:cs="Times New Roman"/>
                <w:color w:val="auto"/>
                <w:sz w:val="18"/>
                <w:szCs w:val="20"/>
              </w:rPr>
              <w:t xml:space="preserve">επενδυτικών </w:t>
            </w:r>
            <w:r w:rsidRPr="00DA6145">
              <w:rPr>
                <w:rFonts w:ascii="Arial Narrow" w:hAnsi="Arial Narrow" w:cs="Times New Roman"/>
                <w:color w:val="auto"/>
                <w:sz w:val="18"/>
                <w:szCs w:val="20"/>
              </w:rPr>
              <w:t>αιτημάτων που ικανοποιούνται προς τον αριθμό των αιτημάτων που υποβάλλονται για την αξιοποίηση της Δημόσιας Περιουσίας</w:t>
            </w:r>
          </w:p>
        </w:tc>
      </w:tr>
      <w:tr w:rsidR="00DA6145" w:rsidRPr="008B43C9" w:rsidTr="00DA6145">
        <w:trPr>
          <w:cnfStyle w:val="000000100000"/>
          <w:trHeight w:val="20"/>
        </w:trPr>
        <w:tc>
          <w:tcPr>
            <w:cnfStyle w:val="001000000000"/>
            <w:tcW w:w="1866" w:type="dxa"/>
          </w:tcPr>
          <w:p w:rsidR="00DA6145" w:rsidRPr="008B43C9" w:rsidRDefault="00F877A1" w:rsidP="00F877A1">
            <w:pPr>
              <w:spacing w:before="120" w:after="120"/>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Τρέχουσα τιμή</w:t>
            </w:r>
          </w:p>
        </w:tc>
        <w:tc>
          <w:tcPr>
            <w:tcW w:w="7319" w:type="dxa"/>
            <w:vAlign w:val="center"/>
          </w:tcPr>
          <w:p w:rsidR="00DA6145" w:rsidRPr="00DA6145" w:rsidRDefault="00DA6145" w:rsidP="00F877A1">
            <w:pPr>
              <w:spacing w:before="120" w:after="120"/>
              <w:cnfStyle w:val="000000100000"/>
              <w:rPr>
                <w:rFonts w:ascii="Arial Narrow" w:eastAsia="Times New Roman" w:hAnsi="Arial Narrow" w:cs="Times New Roman"/>
                <w:color w:val="auto"/>
                <w:sz w:val="18"/>
                <w:szCs w:val="20"/>
                <w:lang w:eastAsia="el-GR"/>
              </w:rPr>
            </w:pPr>
            <w:r w:rsidRPr="00DA6145">
              <w:rPr>
                <w:rFonts w:ascii="Arial Narrow" w:eastAsia="Times New Roman" w:hAnsi="Arial Narrow" w:cs="Times New Roman"/>
                <w:color w:val="auto"/>
                <w:sz w:val="18"/>
                <w:szCs w:val="20"/>
                <w:lang w:eastAsia="el-GR"/>
              </w:rPr>
              <w:t>50%</w:t>
            </w:r>
          </w:p>
        </w:tc>
      </w:tr>
      <w:tr w:rsidR="00DA6145" w:rsidRPr="008B43C9" w:rsidTr="00DA6145">
        <w:trPr>
          <w:trHeight w:val="20"/>
        </w:trPr>
        <w:tc>
          <w:tcPr>
            <w:cnfStyle w:val="001000000000"/>
            <w:tcW w:w="1866" w:type="dxa"/>
          </w:tcPr>
          <w:p w:rsidR="00DA6145" w:rsidRPr="008B43C9" w:rsidRDefault="00DA6145"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vAlign w:val="center"/>
          </w:tcPr>
          <w:p w:rsidR="00DA6145" w:rsidRPr="00DA6145" w:rsidRDefault="00DA6145" w:rsidP="00DA6145">
            <w:pPr>
              <w:cnfStyle w:val="000000000000"/>
              <w:rPr>
                <w:rFonts w:ascii="Arial Narrow" w:eastAsia="Times New Roman" w:hAnsi="Arial Narrow" w:cs="Times New Roman"/>
                <w:color w:val="auto"/>
                <w:sz w:val="18"/>
                <w:szCs w:val="20"/>
                <w:lang w:eastAsia="el-GR"/>
              </w:rPr>
            </w:pPr>
            <w:r w:rsidRPr="00DA6145">
              <w:rPr>
                <w:rFonts w:ascii="Arial Narrow" w:eastAsia="Times New Roman" w:hAnsi="Arial Narrow" w:cs="Times New Roman"/>
                <w:color w:val="auto"/>
                <w:sz w:val="18"/>
                <w:szCs w:val="20"/>
                <w:lang w:eastAsia="el-GR"/>
              </w:rPr>
              <w:t>60%</w:t>
            </w:r>
          </w:p>
        </w:tc>
      </w:tr>
      <w:tr w:rsidR="00DA6145" w:rsidRPr="008B43C9" w:rsidTr="00DA6145">
        <w:trPr>
          <w:cnfStyle w:val="000000100000"/>
          <w:trHeight w:val="20"/>
        </w:trPr>
        <w:tc>
          <w:tcPr>
            <w:cnfStyle w:val="001000000000"/>
            <w:tcW w:w="1866" w:type="dxa"/>
          </w:tcPr>
          <w:p w:rsidR="00DA6145" w:rsidRPr="008B43C9" w:rsidRDefault="00DA6145" w:rsidP="002666D9">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DA6145" w:rsidRPr="00DA6145" w:rsidRDefault="00DA6145" w:rsidP="00DA6145">
            <w:pPr>
              <w:cnfStyle w:val="000000100000"/>
              <w:rPr>
                <w:rFonts w:ascii="Arial Narrow" w:eastAsia="Times New Roman" w:hAnsi="Arial Narrow" w:cs="Times New Roman"/>
                <w:color w:val="auto"/>
                <w:sz w:val="18"/>
                <w:szCs w:val="20"/>
                <w:lang w:eastAsia="el-GR"/>
              </w:rPr>
            </w:pPr>
            <w:r w:rsidRPr="00DA6145">
              <w:rPr>
                <w:rFonts w:ascii="Arial Narrow" w:eastAsia="Times New Roman" w:hAnsi="Arial Narrow" w:cs="Times New Roman"/>
                <w:color w:val="auto"/>
                <w:sz w:val="18"/>
                <w:szCs w:val="20"/>
                <w:lang w:eastAsia="el-GR"/>
              </w:rPr>
              <w:t>Ετησίως</w:t>
            </w:r>
          </w:p>
        </w:tc>
      </w:tr>
      <w:tr w:rsidR="00DA6145" w:rsidRPr="008B43C9" w:rsidTr="00DA6145">
        <w:trPr>
          <w:trHeight w:val="20"/>
        </w:trPr>
        <w:tc>
          <w:tcPr>
            <w:cnfStyle w:val="001000000000"/>
            <w:tcW w:w="1866" w:type="dxa"/>
          </w:tcPr>
          <w:p w:rsidR="00DA6145" w:rsidRPr="008B43C9" w:rsidRDefault="00DA6145"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DA6145" w:rsidRPr="00DA6145" w:rsidRDefault="00DA6145" w:rsidP="00DA6145">
            <w:pPr>
              <w:cnfStyle w:val="000000000000"/>
              <w:rPr>
                <w:rFonts w:ascii="Arial Narrow" w:eastAsia="Times New Roman" w:hAnsi="Arial Narrow" w:cs="Times New Roman"/>
                <w:color w:val="auto"/>
                <w:sz w:val="18"/>
                <w:szCs w:val="20"/>
                <w:lang w:eastAsia="el-GR"/>
              </w:rPr>
            </w:pPr>
            <w:r w:rsidRPr="00DA6145">
              <w:rPr>
                <w:rFonts w:ascii="Arial Narrow" w:hAnsi="Arial Narrow" w:cs="Times New Roman"/>
                <w:color w:val="auto"/>
                <w:sz w:val="18"/>
                <w:szCs w:val="20"/>
              </w:rPr>
              <w:t>Ποσοστό %</w:t>
            </w:r>
          </w:p>
        </w:tc>
      </w:tr>
    </w:tbl>
    <w:p w:rsidR="00DA6145" w:rsidRDefault="00DA6145" w:rsidP="00DA6145">
      <w:pPr>
        <w:tabs>
          <w:tab w:val="left" w:pos="0"/>
        </w:tabs>
        <w:contextualSpacing/>
        <w:jc w:val="both"/>
        <w:rPr>
          <w:b/>
          <w:sz w:val="22"/>
          <w:szCs w:val="22"/>
        </w:rPr>
      </w:pPr>
    </w:p>
    <w:p w:rsidR="00447308" w:rsidRDefault="00447308">
      <w:pPr>
        <w:rPr>
          <w:b/>
          <w:sz w:val="22"/>
          <w:szCs w:val="22"/>
        </w:rPr>
      </w:pPr>
      <w:r>
        <w:rPr>
          <w:b/>
          <w:sz w:val="22"/>
          <w:szCs w:val="22"/>
        </w:rPr>
        <w:br w:type="page"/>
      </w:r>
    </w:p>
    <w:p w:rsidR="00DA6145" w:rsidRDefault="00DA6145" w:rsidP="00DA6145">
      <w:pPr>
        <w:tabs>
          <w:tab w:val="left" w:pos="0"/>
        </w:tabs>
        <w:contextualSpacing/>
        <w:jc w:val="both"/>
        <w:rPr>
          <w:b/>
          <w:sz w:val="22"/>
          <w:szCs w:val="22"/>
        </w:rPr>
      </w:pPr>
    </w:p>
    <w:p w:rsidR="00DA6145" w:rsidRDefault="002C229A" w:rsidP="00DA6145">
      <w:pPr>
        <w:tabs>
          <w:tab w:val="left" w:pos="284"/>
        </w:tabs>
        <w:jc w:val="both"/>
        <w:rPr>
          <w:rFonts w:ascii="Arial Narrow" w:hAnsi="Arial Narrow"/>
          <w:b/>
          <w:color w:val="000080"/>
          <w:sz w:val="22"/>
        </w:rPr>
      </w:pPr>
      <w:r>
        <w:rPr>
          <w:rFonts w:ascii="Arial Narrow" w:hAnsi="Arial Narrow"/>
          <w:b/>
          <w:color w:val="000080"/>
          <w:sz w:val="22"/>
        </w:rPr>
        <w:t>4</w:t>
      </w:r>
      <w:r w:rsidR="00DA6145" w:rsidRPr="00F97CFD">
        <w:rPr>
          <w:rFonts w:ascii="Arial Narrow" w:hAnsi="Arial Narrow"/>
          <w:b/>
          <w:color w:val="000080"/>
          <w:sz w:val="22"/>
        </w:rPr>
        <w:t>.</w:t>
      </w:r>
      <w:r w:rsidR="00DA6145">
        <w:rPr>
          <w:rFonts w:ascii="Arial Narrow" w:hAnsi="Arial Narrow"/>
          <w:b/>
          <w:color w:val="000080"/>
          <w:sz w:val="22"/>
        </w:rPr>
        <w:tab/>
        <w:t>Υπουργείο</w:t>
      </w:r>
      <w:r w:rsidR="00DA6145" w:rsidRPr="00F97CFD">
        <w:rPr>
          <w:rFonts w:ascii="Arial Narrow" w:hAnsi="Arial Narrow"/>
          <w:b/>
          <w:color w:val="000080"/>
          <w:sz w:val="22"/>
        </w:rPr>
        <w:t xml:space="preserve"> </w:t>
      </w:r>
      <w:r w:rsidR="00DA6145">
        <w:rPr>
          <w:rFonts w:ascii="Arial Narrow" w:hAnsi="Arial Narrow"/>
          <w:b/>
          <w:color w:val="000080"/>
          <w:sz w:val="22"/>
        </w:rPr>
        <w:t>Αγροτικής Ανάπτυξης και Τροφίμων</w:t>
      </w:r>
    </w:p>
    <w:p w:rsidR="00DA6145" w:rsidRDefault="00DA6145" w:rsidP="00C343C5">
      <w:pPr>
        <w:tabs>
          <w:tab w:val="left" w:pos="0"/>
        </w:tabs>
        <w:contextualSpacing/>
        <w:jc w:val="both"/>
        <w:rPr>
          <w:b/>
          <w:sz w:val="22"/>
          <w:szCs w:val="22"/>
        </w:rPr>
      </w:pPr>
    </w:p>
    <w:p w:rsidR="00BF000B" w:rsidRDefault="00BF000B" w:rsidP="00C343C5">
      <w:pPr>
        <w:tabs>
          <w:tab w:val="left" w:pos="0"/>
        </w:tabs>
        <w:contextualSpacing/>
        <w:jc w:val="both"/>
        <w:rPr>
          <w:b/>
          <w:sz w:val="22"/>
          <w:szCs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612945" w:rsidRPr="00376E40" w:rsidTr="00510295">
        <w:trPr>
          <w:trHeight w:val="204"/>
          <w:tblHeader/>
        </w:trPr>
        <w:tc>
          <w:tcPr>
            <w:tcW w:w="9023" w:type="dxa"/>
            <w:gridSpan w:val="6"/>
            <w:tcBorders>
              <w:top w:val="single" w:sz="4" w:space="0" w:color="auto"/>
              <w:left w:val="single" w:sz="4" w:space="0" w:color="auto"/>
              <w:right w:val="single" w:sz="4" w:space="0" w:color="auto"/>
            </w:tcBorders>
            <w:shd w:val="clear" w:color="auto" w:fill="404040" w:themeFill="text1" w:themeFillTint="BF"/>
            <w:noWrap/>
            <w:vAlign w:val="bottom"/>
            <w:hideMark/>
          </w:tcPr>
          <w:p w:rsidR="00612945" w:rsidRPr="00376E40" w:rsidRDefault="00612945" w:rsidP="002666D9">
            <w:pPr>
              <w:jc w:val="center"/>
              <w:rPr>
                <w:rFonts w:ascii="Arial Narrow" w:hAnsi="Arial Narrow"/>
                <w:b/>
                <w:color w:val="FFFFFF" w:themeColor="background1"/>
              </w:rPr>
            </w:pPr>
            <w:r w:rsidRPr="00376E40">
              <w:rPr>
                <w:rFonts w:ascii="Arial Narrow" w:hAnsi="Arial Narrow"/>
                <w:b/>
                <w:color w:val="FFFFFF" w:themeColor="background1"/>
              </w:rPr>
              <w:t>Π</w:t>
            </w:r>
            <w:r>
              <w:rPr>
                <w:rFonts w:ascii="Arial Narrow" w:hAnsi="Arial Narrow"/>
                <w:b/>
                <w:color w:val="FFFFFF" w:themeColor="background1"/>
              </w:rPr>
              <w:t>ίνακας 2.6</w:t>
            </w:r>
            <w:r w:rsidRPr="00376E40">
              <w:rPr>
                <w:rFonts w:ascii="Arial Narrow" w:hAnsi="Arial Narrow"/>
                <w:b/>
                <w:color w:val="FFFFFF" w:themeColor="background1"/>
              </w:rPr>
              <w:t xml:space="preserve">  Υπουργείο </w:t>
            </w:r>
            <w:r>
              <w:rPr>
                <w:rFonts w:ascii="Arial Narrow" w:hAnsi="Arial Narrow"/>
                <w:b/>
                <w:color w:val="FFFFFF" w:themeColor="background1"/>
              </w:rPr>
              <w:t>Αγροτικής Ανάπτυξης και Τροφίμων</w:t>
            </w:r>
          </w:p>
          <w:p w:rsidR="00612945" w:rsidRPr="00376E40" w:rsidRDefault="00612945" w:rsidP="002666D9">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612945" w:rsidRPr="003A2907" w:rsidTr="00510295">
        <w:trPr>
          <w:trHeight w:val="170"/>
          <w:tblHeader/>
        </w:trPr>
        <w:tc>
          <w:tcPr>
            <w:tcW w:w="9023" w:type="dxa"/>
            <w:gridSpan w:val="6"/>
            <w:tcBorders>
              <w:left w:val="single" w:sz="4" w:space="0" w:color="auto"/>
              <w:bottom w:val="single" w:sz="4" w:space="0" w:color="auto"/>
              <w:right w:val="single" w:sz="4" w:space="0" w:color="auto"/>
            </w:tcBorders>
            <w:shd w:val="clear" w:color="auto" w:fill="auto"/>
            <w:noWrap/>
            <w:vAlign w:val="bottom"/>
            <w:hideMark/>
          </w:tcPr>
          <w:p w:rsidR="00612945" w:rsidRPr="003A2907" w:rsidRDefault="00612945" w:rsidP="002666D9">
            <w:pPr>
              <w:jc w:val="center"/>
              <w:rPr>
                <w:rFonts w:ascii="Arial Narrow" w:hAnsi="Arial Narrow"/>
                <w:color w:val="000000"/>
                <w:sz w:val="14"/>
                <w:szCs w:val="14"/>
              </w:rPr>
            </w:pPr>
          </w:p>
        </w:tc>
      </w:tr>
      <w:tr w:rsidR="00612945" w:rsidRPr="00376E40" w:rsidTr="00510295">
        <w:trPr>
          <w:trHeight w:val="204"/>
          <w:tblHeader/>
        </w:trPr>
        <w:tc>
          <w:tcPr>
            <w:tcW w:w="494" w:type="dxa"/>
            <w:vMerge w:val="restart"/>
            <w:tcBorders>
              <w:top w:val="single" w:sz="4" w:space="0" w:color="auto"/>
              <w:left w:val="single" w:sz="4" w:space="0" w:color="auto"/>
              <w:right w:val="single" w:sz="4" w:space="0" w:color="auto"/>
            </w:tcBorders>
            <w:vAlign w:val="center"/>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612945"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612945" w:rsidRPr="00376E40" w:rsidRDefault="00612945" w:rsidP="002666D9">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612945" w:rsidRPr="003A2907" w:rsidTr="00510295">
        <w:trPr>
          <w:trHeight w:val="439"/>
          <w:tblHeader/>
        </w:trPr>
        <w:tc>
          <w:tcPr>
            <w:tcW w:w="494" w:type="dxa"/>
            <w:vMerge/>
            <w:tcBorders>
              <w:left w:val="single" w:sz="4" w:space="0" w:color="auto"/>
              <w:bottom w:val="single" w:sz="4" w:space="0" w:color="auto"/>
              <w:right w:val="single" w:sz="4" w:space="0" w:color="auto"/>
            </w:tcBorders>
            <w:vAlign w:val="center"/>
            <w:hideMark/>
          </w:tcPr>
          <w:p w:rsidR="00612945" w:rsidRPr="003A2907" w:rsidRDefault="00612945" w:rsidP="002666D9">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612945" w:rsidRPr="003A2907" w:rsidRDefault="00612945" w:rsidP="002666D9">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612945" w:rsidRPr="003A2907" w:rsidRDefault="00612945" w:rsidP="002666D9">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945" w:rsidRPr="00376E40" w:rsidRDefault="00612945" w:rsidP="002666D9">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612945" w:rsidRPr="003A2907" w:rsidRDefault="00612945" w:rsidP="002666D9">
            <w:pPr>
              <w:rPr>
                <w:rFonts w:ascii="Arial Narrow" w:hAnsi="Arial Narrow"/>
                <w:color w:val="000000"/>
                <w:sz w:val="14"/>
                <w:szCs w:val="14"/>
              </w:rPr>
            </w:pPr>
          </w:p>
        </w:tc>
      </w:tr>
      <w:tr w:rsidR="00510295" w:rsidRPr="00F24575" w:rsidTr="00510295">
        <w:trPr>
          <w:trHeight w:val="170"/>
        </w:trPr>
        <w:tc>
          <w:tcPr>
            <w:tcW w:w="494" w:type="dxa"/>
            <w:tcBorders>
              <w:top w:val="single" w:sz="4" w:space="0" w:color="auto"/>
              <w:left w:val="single" w:sz="4" w:space="0" w:color="auto"/>
              <w:bottom w:val="single" w:sz="4" w:space="0" w:color="auto"/>
            </w:tcBorders>
            <w:shd w:val="clear" w:color="auto" w:fill="auto"/>
            <w:noWrap/>
            <w:vAlign w:val="bottom"/>
            <w:hideMark/>
          </w:tcPr>
          <w:p w:rsidR="00612945" w:rsidRPr="00C00A0E" w:rsidRDefault="00612945" w:rsidP="002666D9">
            <w:pPr>
              <w:rPr>
                <w:rFonts w:ascii="Arial Narrow" w:hAnsi="Arial Narrow"/>
                <w:b/>
                <w:color w:val="000000"/>
                <w:sz w:val="14"/>
                <w:szCs w:val="14"/>
              </w:rPr>
            </w:pPr>
          </w:p>
        </w:tc>
        <w:tc>
          <w:tcPr>
            <w:tcW w:w="3979" w:type="dxa"/>
            <w:tcBorders>
              <w:top w:val="single" w:sz="4" w:space="0" w:color="auto"/>
              <w:bottom w:val="single" w:sz="4" w:space="0" w:color="auto"/>
            </w:tcBorders>
            <w:shd w:val="clear" w:color="auto" w:fill="auto"/>
            <w:vAlign w:val="bottom"/>
            <w:hideMark/>
          </w:tcPr>
          <w:p w:rsidR="00612945" w:rsidRPr="00C00A0E" w:rsidRDefault="00612945" w:rsidP="002666D9">
            <w:pPr>
              <w:rPr>
                <w:rFonts w:ascii="Arial Narrow" w:hAnsi="Arial Narrow"/>
                <w:b/>
                <w:color w:val="000000"/>
                <w:sz w:val="14"/>
                <w:szCs w:val="14"/>
              </w:rPr>
            </w:pPr>
          </w:p>
        </w:tc>
        <w:tc>
          <w:tcPr>
            <w:tcW w:w="1134" w:type="dxa"/>
            <w:tcBorders>
              <w:top w:val="single" w:sz="4" w:space="0" w:color="auto"/>
              <w:bottom w:val="single" w:sz="4" w:space="0" w:color="auto"/>
            </w:tcBorders>
            <w:shd w:val="clear" w:color="auto" w:fill="auto"/>
            <w:noWrap/>
            <w:vAlign w:val="bottom"/>
            <w:hideMark/>
          </w:tcPr>
          <w:p w:rsidR="00612945" w:rsidRPr="00C00A0E" w:rsidRDefault="00612945" w:rsidP="002666D9">
            <w:pPr>
              <w:jc w:val="right"/>
              <w:rPr>
                <w:rFonts w:ascii="Arial Narrow" w:hAnsi="Arial Narrow"/>
                <w:b/>
                <w:color w:val="000000"/>
                <w:sz w:val="14"/>
                <w:szCs w:val="14"/>
              </w:rPr>
            </w:pPr>
          </w:p>
        </w:tc>
        <w:tc>
          <w:tcPr>
            <w:tcW w:w="999" w:type="dxa"/>
            <w:tcBorders>
              <w:top w:val="single" w:sz="4" w:space="0" w:color="auto"/>
              <w:bottom w:val="single" w:sz="4" w:space="0" w:color="auto"/>
            </w:tcBorders>
            <w:shd w:val="clear" w:color="auto" w:fill="auto"/>
            <w:noWrap/>
            <w:vAlign w:val="bottom"/>
            <w:hideMark/>
          </w:tcPr>
          <w:p w:rsidR="00612945" w:rsidRPr="00C00A0E" w:rsidRDefault="00612945" w:rsidP="002666D9">
            <w:pPr>
              <w:jc w:val="right"/>
              <w:rPr>
                <w:rFonts w:ascii="Arial Narrow" w:hAnsi="Arial Narrow"/>
                <w:b/>
                <w:color w:val="000000"/>
                <w:sz w:val="14"/>
                <w:szCs w:val="14"/>
              </w:rPr>
            </w:pPr>
          </w:p>
        </w:tc>
        <w:tc>
          <w:tcPr>
            <w:tcW w:w="1275" w:type="dxa"/>
            <w:tcBorders>
              <w:top w:val="single" w:sz="4" w:space="0" w:color="auto"/>
              <w:bottom w:val="single" w:sz="4" w:space="0" w:color="auto"/>
            </w:tcBorders>
            <w:shd w:val="clear" w:color="auto" w:fill="auto"/>
            <w:noWrap/>
            <w:vAlign w:val="bottom"/>
            <w:hideMark/>
          </w:tcPr>
          <w:p w:rsidR="00612945" w:rsidRPr="00C00A0E" w:rsidRDefault="00612945" w:rsidP="002666D9">
            <w:pPr>
              <w:jc w:val="right"/>
              <w:rPr>
                <w:rFonts w:ascii="Arial Narrow" w:hAnsi="Arial Narrow"/>
                <w:b/>
                <w:color w:val="000000"/>
                <w:sz w:val="14"/>
                <w:szCs w:val="14"/>
              </w:rPr>
            </w:pPr>
          </w:p>
        </w:tc>
        <w:tc>
          <w:tcPr>
            <w:tcW w:w="1142" w:type="dxa"/>
            <w:tcBorders>
              <w:top w:val="single" w:sz="4" w:space="0" w:color="auto"/>
              <w:bottom w:val="single" w:sz="4" w:space="0" w:color="auto"/>
              <w:right w:val="single" w:sz="4" w:space="0" w:color="auto"/>
            </w:tcBorders>
            <w:shd w:val="clear" w:color="auto" w:fill="auto"/>
            <w:noWrap/>
            <w:vAlign w:val="bottom"/>
            <w:hideMark/>
          </w:tcPr>
          <w:p w:rsidR="00612945" w:rsidRPr="00C00A0E" w:rsidRDefault="00612945" w:rsidP="002666D9">
            <w:pPr>
              <w:jc w:val="right"/>
              <w:rPr>
                <w:rFonts w:ascii="Arial Narrow" w:hAnsi="Arial Narrow"/>
                <w:b/>
                <w:color w:val="000000"/>
                <w:sz w:val="14"/>
                <w:szCs w:val="14"/>
              </w:rPr>
            </w:pPr>
          </w:p>
        </w:tc>
      </w:tr>
      <w:tr w:rsidR="00F877A1" w:rsidRPr="00F877A1" w:rsidTr="00BF000B">
        <w:trPr>
          <w:trHeight w:val="170"/>
        </w:trPr>
        <w:tc>
          <w:tcPr>
            <w:tcW w:w="494" w:type="dxa"/>
            <w:tcBorders>
              <w:top w:val="single" w:sz="4" w:space="0" w:color="auto"/>
              <w:left w:val="single" w:sz="4" w:space="0" w:color="auto"/>
              <w:bottom w:val="nil"/>
            </w:tcBorders>
            <w:shd w:val="clear" w:color="auto" w:fill="auto"/>
            <w:noWrap/>
            <w:vAlign w:val="bottom"/>
            <w:hideMark/>
          </w:tcPr>
          <w:p w:rsidR="00F877A1" w:rsidRPr="00F877A1" w:rsidRDefault="00F877A1" w:rsidP="00510295">
            <w:pPr>
              <w:rPr>
                <w:rFonts w:ascii="Arial Narrow" w:hAnsi="Arial Narrow"/>
                <w:b/>
                <w:color w:val="000000"/>
                <w:sz w:val="14"/>
                <w:szCs w:val="14"/>
              </w:rPr>
            </w:pPr>
            <w:r w:rsidRPr="00F877A1">
              <w:rPr>
                <w:rFonts w:ascii="Arial Narrow" w:hAnsi="Arial Narrow"/>
                <w:b/>
                <w:color w:val="000000"/>
                <w:sz w:val="14"/>
                <w:szCs w:val="14"/>
              </w:rPr>
              <w:t>1029</w:t>
            </w:r>
          </w:p>
        </w:tc>
        <w:tc>
          <w:tcPr>
            <w:tcW w:w="3979" w:type="dxa"/>
            <w:tcBorders>
              <w:top w:val="single" w:sz="4" w:space="0" w:color="auto"/>
              <w:bottom w:val="nil"/>
            </w:tcBorders>
            <w:shd w:val="clear" w:color="auto" w:fill="auto"/>
            <w:vAlign w:val="bottom"/>
            <w:hideMark/>
          </w:tcPr>
          <w:p w:rsidR="00F877A1" w:rsidRPr="00F877A1" w:rsidRDefault="00F877A1" w:rsidP="00510295">
            <w:pPr>
              <w:rPr>
                <w:rFonts w:ascii="Arial Narrow" w:hAnsi="Arial Narrow"/>
                <w:b/>
                <w:color w:val="000000"/>
                <w:sz w:val="14"/>
                <w:szCs w:val="14"/>
              </w:rPr>
            </w:pPr>
            <w:r w:rsidRPr="00F877A1">
              <w:rPr>
                <w:rFonts w:ascii="Arial Narrow" w:hAnsi="Arial Narrow"/>
                <w:b/>
                <w:color w:val="000000"/>
                <w:sz w:val="14"/>
                <w:szCs w:val="14"/>
              </w:rPr>
              <w:t>ΥΠΟΥΡΓΕΙΟ ΑΓΡΟΤΙΚΗΣ ΑΝΑΠΤΥΞΗΣ &amp; ΤΡΟΦΙΜΩΝ</w:t>
            </w:r>
          </w:p>
        </w:tc>
        <w:tc>
          <w:tcPr>
            <w:tcW w:w="1134" w:type="dxa"/>
            <w:tcBorders>
              <w:top w:val="single" w:sz="4" w:space="0" w:color="auto"/>
              <w:bottom w:val="nil"/>
            </w:tcBorders>
            <w:shd w:val="clear" w:color="auto" w:fill="auto"/>
            <w:noWrap/>
            <w:vAlign w:val="bottom"/>
            <w:hideMark/>
          </w:tcPr>
          <w:p w:rsidR="00F877A1" w:rsidRPr="00F877A1" w:rsidRDefault="00F877A1" w:rsidP="00F877A1">
            <w:pPr>
              <w:ind w:right="170"/>
              <w:jc w:val="right"/>
              <w:rPr>
                <w:rFonts w:ascii="Arial Narrow" w:hAnsi="Arial Narrow"/>
                <w:b/>
                <w:color w:val="000000"/>
                <w:sz w:val="14"/>
                <w:szCs w:val="14"/>
              </w:rPr>
            </w:pPr>
            <w:r w:rsidRPr="00F877A1">
              <w:rPr>
                <w:rFonts w:ascii="Arial Narrow" w:hAnsi="Arial Narrow"/>
                <w:b/>
                <w:color w:val="000000"/>
                <w:sz w:val="14"/>
                <w:szCs w:val="14"/>
              </w:rPr>
              <w:t>269.473.000</w:t>
            </w:r>
          </w:p>
        </w:tc>
        <w:tc>
          <w:tcPr>
            <w:tcW w:w="999" w:type="dxa"/>
            <w:tcBorders>
              <w:top w:val="single" w:sz="4" w:space="0" w:color="auto"/>
              <w:bottom w:val="nil"/>
            </w:tcBorders>
            <w:shd w:val="clear" w:color="auto" w:fill="auto"/>
            <w:noWrap/>
            <w:vAlign w:val="bottom"/>
            <w:hideMark/>
          </w:tcPr>
          <w:p w:rsidR="00F877A1" w:rsidRPr="00F877A1" w:rsidRDefault="00F877A1" w:rsidP="00F877A1">
            <w:pPr>
              <w:ind w:right="170"/>
              <w:jc w:val="right"/>
              <w:rPr>
                <w:rFonts w:ascii="Arial Narrow" w:hAnsi="Arial Narrow"/>
                <w:b/>
                <w:color w:val="000000"/>
                <w:sz w:val="14"/>
                <w:szCs w:val="14"/>
              </w:rPr>
            </w:pPr>
            <w:r w:rsidRPr="00F877A1">
              <w:rPr>
                <w:rFonts w:ascii="Arial Narrow" w:hAnsi="Arial Narrow"/>
                <w:b/>
                <w:color w:val="000000"/>
                <w:sz w:val="14"/>
                <w:szCs w:val="14"/>
              </w:rPr>
              <w:t>2.000.000</w:t>
            </w:r>
          </w:p>
        </w:tc>
        <w:tc>
          <w:tcPr>
            <w:tcW w:w="1275" w:type="dxa"/>
            <w:tcBorders>
              <w:top w:val="single" w:sz="4" w:space="0" w:color="auto"/>
              <w:bottom w:val="nil"/>
            </w:tcBorders>
            <w:shd w:val="clear" w:color="auto" w:fill="auto"/>
            <w:noWrap/>
            <w:vAlign w:val="bottom"/>
            <w:hideMark/>
          </w:tcPr>
          <w:p w:rsidR="00F877A1" w:rsidRPr="00F877A1" w:rsidRDefault="00F877A1" w:rsidP="00F877A1">
            <w:pPr>
              <w:ind w:right="170"/>
              <w:jc w:val="right"/>
              <w:rPr>
                <w:rFonts w:ascii="Arial Narrow" w:hAnsi="Arial Narrow"/>
                <w:b/>
                <w:color w:val="000000"/>
                <w:sz w:val="14"/>
                <w:szCs w:val="14"/>
              </w:rPr>
            </w:pPr>
            <w:r w:rsidRPr="00F877A1">
              <w:rPr>
                <w:rFonts w:ascii="Arial Narrow" w:hAnsi="Arial Narrow"/>
                <w:b/>
                <w:color w:val="000000"/>
                <w:sz w:val="14"/>
                <w:szCs w:val="14"/>
              </w:rPr>
              <w:t>800.000.000</w:t>
            </w:r>
          </w:p>
        </w:tc>
        <w:tc>
          <w:tcPr>
            <w:tcW w:w="1142" w:type="dxa"/>
            <w:tcBorders>
              <w:top w:val="single" w:sz="4" w:space="0" w:color="auto"/>
              <w:bottom w:val="nil"/>
              <w:right w:val="single" w:sz="4" w:space="0" w:color="auto"/>
            </w:tcBorders>
            <w:shd w:val="clear" w:color="auto" w:fill="auto"/>
            <w:noWrap/>
            <w:vAlign w:val="bottom"/>
            <w:hideMark/>
          </w:tcPr>
          <w:p w:rsidR="00F877A1" w:rsidRPr="00F877A1" w:rsidRDefault="00F877A1" w:rsidP="00F877A1">
            <w:pPr>
              <w:ind w:right="170"/>
              <w:jc w:val="right"/>
              <w:rPr>
                <w:rFonts w:ascii="Arial Narrow" w:hAnsi="Arial Narrow"/>
                <w:b/>
                <w:color w:val="000000"/>
                <w:sz w:val="14"/>
                <w:szCs w:val="14"/>
              </w:rPr>
            </w:pPr>
            <w:r w:rsidRPr="00F877A1">
              <w:rPr>
                <w:rFonts w:ascii="Arial Narrow" w:hAnsi="Arial Narrow"/>
                <w:b/>
                <w:color w:val="000000"/>
                <w:sz w:val="14"/>
                <w:szCs w:val="14"/>
              </w:rPr>
              <w:t>1.071.473.000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101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 xml:space="preserve">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Αγροτικής Ανάπτυξης και Τροφίμων </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2.039.000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2.039.000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ΕΠΙΤΕΛΙΚΟΣ ΣΧΕΔΙΑΣΜΟΣ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2.039.000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2.039.000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1.009.000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1.009.000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1.012.000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1.012.000</w:t>
            </w:r>
          </w:p>
        </w:tc>
      </w:tr>
      <w:tr w:rsidR="00F877A1" w:rsidRPr="00510295" w:rsidTr="00F877A1">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18.000</w:t>
            </w:r>
          </w:p>
        </w:tc>
      </w:tr>
      <w:tr w:rsidR="00F877A1" w:rsidRPr="00510295" w:rsidTr="00F877A1">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202</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 xml:space="preserve">Γενική Γραμματεία Αγροτικής Πολιτικής και Διαχείρισης Κοινοτικών Πόρων </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145.109.000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145.109.000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ΑΓΡΟΤΙΚΗ ΑΝΑΠΤΥΞΗ</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7.208.000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7.208.000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6.720.000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6.720.000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300.000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300.000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188.000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188.000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ΓΕΩΡΓΙΑ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3.600.000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3.600.000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3.600.000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3.600.000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ΑΛΙΕΙΑ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749.000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749.000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749.000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749.000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ΕΠΙΤΕΛΙΚΟΣ ΣΧΕΔΙΑΣΜΟΣ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1.941.000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1.941.000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1.810.000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1.810.000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45.000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45.000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86.000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86.000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01.007</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ΔΗΜΟΣΙΟΝΟΜΙΚΕΣ ΔΙΟΡΘΩΣΕΙΣ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131.611.000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131.611.000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131.611.000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131.611.000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203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Γενική Γραμματεία Αγροτικής Ανάπτυξης και Τροφίμων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27.701.000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27.701.000</w:t>
            </w:r>
          </w:p>
        </w:tc>
      </w:tr>
      <w:tr w:rsidR="00F877A1" w:rsidRPr="00510295" w:rsidTr="00447308">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ΓΕΩΡΓΙΑ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8.504.419</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8.504.419</w:t>
            </w:r>
          </w:p>
        </w:tc>
      </w:tr>
      <w:tr w:rsidR="00F877A1" w:rsidRPr="00510295" w:rsidTr="00447308">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5.393.419</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5.393.419</w:t>
            </w:r>
          </w:p>
        </w:tc>
      </w:tr>
      <w:tr w:rsidR="00F877A1" w:rsidRPr="00510295" w:rsidTr="00447308">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2.266.000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2.266.000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845.000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845.000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ΚΤΗΝΟΤΡΟΦΙΑ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8.416.303</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8.416.303</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6.100.303</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6.100.303</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600.000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600.000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700.000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700.000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999.000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999.000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ΑΛΙΕΙΑ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1.563.585</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1.563.585</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1.563.585</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1.563.585</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ΤΡΟΦΙΜΑ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5.053.693</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5.053.693</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5.053.693</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5.053.693</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ΕΠΙΤΕΛΙΚΟΣ ΣΧΕΔΙΑΣΜΟΣ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4.163.000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4.163.000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3.857.000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3.857.000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306.000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306.000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501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Λοιπές μονάδες/αυτοτελείς μονάδες του Υπουργείου Αγροτικής Ανάπτυξης και Τροφίμων, οι οποίες υπάγονται στον Υπουργό/Αναπληρωτές Υπου</w:t>
            </w:r>
            <w:r w:rsidRPr="00510295">
              <w:rPr>
                <w:rFonts w:ascii="Arial Narrow" w:hAnsi="Arial Narrow"/>
                <w:color w:val="000000"/>
                <w:sz w:val="14"/>
                <w:szCs w:val="14"/>
              </w:rPr>
              <w:t>ρ</w:t>
            </w:r>
            <w:r w:rsidRPr="00510295">
              <w:rPr>
                <w:rFonts w:ascii="Arial Narrow" w:hAnsi="Arial Narrow"/>
                <w:color w:val="000000"/>
                <w:sz w:val="14"/>
                <w:szCs w:val="14"/>
              </w:rPr>
              <w:t>γούς/Υφυπουργούς/Υπηρεσιακό Γραμματέα ή λειτουργούν στο Υπουργείο</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94.624.000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2.000.000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800.000.000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896.624.000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ΑΓΡΟΤΙΚΗ ΑΝΑΠΤΥΞΗ</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44.912.227</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1.750.000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705.900.000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752.562.227</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43.238.227</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43.238.227</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1.364.000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1.750.000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705.900.000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709.014.000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ΓΕΩΡΓΙΑ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27.834.736</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250.000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7.100.000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35.184.736</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9.910.000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9.910.000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17.924.736</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17.924.736</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250.000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7.100.000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7.350.000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ΚΤΗΝΟΤΡΟΦΙΑ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35.000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14.035.000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35.000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14.035.000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ΑΛΙΕΙΑ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50.000.000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50.000.000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ΤΡΟΦΙΜΑ</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10.403.279</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23.000.000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33.403.279</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10.403.279</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10.403.279</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23.000.000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23.000.000</w:t>
            </w:r>
          </w:p>
        </w:tc>
      </w:tr>
      <w:tr w:rsidR="00F877A1" w:rsidRPr="00510295" w:rsidTr="00BF000B">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ΕΠΙΤΕΛΙΚΟΣ ΣΧΕΔΙΑΣΜΟΣ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11.438.758</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11.438.758</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7.724.000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7.724.000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24.758</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24.758</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3.180.000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3.180.000</w:t>
            </w:r>
          </w:p>
        </w:tc>
      </w:tr>
      <w:tr w:rsidR="00F877A1" w:rsidRPr="00510295" w:rsidTr="00510295">
        <w:trPr>
          <w:trHeight w:val="170"/>
        </w:trPr>
        <w:tc>
          <w:tcPr>
            <w:tcW w:w="494" w:type="dxa"/>
            <w:tcBorders>
              <w:top w:val="nil"/>
              <w:left w:val="single" w:sz="4" w:space="0" w:color="auto"/>
              <w:bottom w:val="nil"/>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319.000</w:t>
            </w:r>
          </w:p>
        </w:tc>
        <w:tc>
          <w:tcPr>
            <w:tcW w:w="999"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319.000</w:t>
            </w:r>
          </w:p>
        </w:tc>
      </w:tr>
      <w:tr w:rsidR="00F877A1" w:rsidRPr="00510295" w:rsidTr="00510295">
        <w:trPr>
          <w:trHeight w:val="170"/>
        </w:trPr>
        <w:tc>
          <w:tcPr>
            <w:tcW w:w="494" w:type="dxa"/>
            <w:tcBorders>
              <w:top w:val="nil"/>
              <w:left w:val="single" w:sz="4" w:space="0" w:color="auto"/>
              <w:bottom w:val="single" w:sz="4" w:space="0" w:color="auto"/>
            </w:tcBorders>
            <w:shd w:val="clear" w:color="auto" w:fill="auto"/>
            <w:noWrap/>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0031</w:t>
            </w:r>
          </w:p>
        </w:tc>
        <w:tc>
          <w:tcPr>
            <w:tcW w:w="3979" w:type="dxa"/>
            <w:tcBorders>
              <w:top w:val="nil"/>
              <w:bottom w:val="single" w:sz="4" w:space="0" w:color="auto"/>
            </w:tcBorders>
            <w:shd w:val="clear" w:color="auto" w:fill="auto"/>
            <w:vAlign w:val="bottom"/>
            <w:hideMark/>
          </w:tcPr>
          <w:p w:rsidR="00F877A1" w:rsidRPr="00510295" w:rsidRDefault="00F877A1" w:rsidP="00510295">
            <w:pPr>
              <w:rPr>
                <w:rFonts w:ascii="Arial Narrow" w:hAnsi="Arial Narrow"/>
                <w:color w:val="000000"/>
                <w:sz w:val="14"/>
                <w:szCs w:val="14"/>
              </w:rPr>
            </w:pPr>
            <w:r w:rsidRPr="00510295">
              <w:rPr>
                <w:rFonts w:ascii="Arial Narrow" w:hAnsi="Arial Narrow"/>
                <w:color w:val="000000"/>
                <w:sz w:val="14"/>
                <w:szCs w:val="14"/>
              </w:rPr>
              <w:t>Πάγια Περιουσιακά Στοιχεία</w:t>
            </w:r>
          </w:p>
        </w:tc>
        <w:tc>
          <w:tcPr>
            <w:tcW w:w="1134" w:type="dxa"/>
            <w:tcBorders>
              <w:top w:val="nil"/>
              <w:bottom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191.000</w:t>
            </w:r>
          </w:p>
        </w:tc>
        <w:tc>
          <w:tcPr>
            <w:tcW w:w="999" w:type="dxa"/>
            <w:tcBorders>
              <w:top w:val="nil"/>
              <w:bottom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F877A1" w:rsidRDefault="00F877A1" w:rsidP="00F877A1">
            <w:pPr>
              <w:ind w:right="170"/>
              <w:jc w:val="right"/>
              <w:rPr>
                <w:rFonts w:ascii="Arial Narrow" w:hAnsi="Arial Narrow"/>
                <w:color w:val="000000"/>
                <w:sz w:val="14"/>
                <w:szCs w:val="14"/>
              </w:rPr>
            </w:pPr>
            <w:r>
              <w:rPr>
                <w:rFonts w:ascii="Arial Narrow" w:hAnsi="Arial Narrow"/>
                <w:color w:val="000000"/>
                <w:sz w:val="14"/>
                <w:szCs w:val="14"/>
              </w:rPr>
              <w:t>191.000</w:t>
            </w:r>
          </w:p>
        </w:tc>
      </w:tr>
    </w:tbl>
    <w:p w:rsidR="004E1BDB" w:rsidRDefault="004E1BDB" w:rsidP="004E1BDB">
      <w:pPr>
        <w:jc w:val="both"/>
        <w:rPr>
          <w:b/>
          <w:sz w:val="22"/>
          <w:szCs w:val="22"/>
        </w:rPr>
      </w:pPr>
    </w:p>
    <w:p w:rsidR="00612945" w:rsidRDefault="00612945" w:rsidP="004E1BDB">
      <w:pPr>
        <w:jc w:val="both"/>
        <w:rPr>
          <w:b/>
          <w:sz w:val="22"/>
          <w:szCs w:val="22"/>
        </w:rPr>
      </w:pPr>
    </w:p>
    <w:p w:rsidR="004E1BDB" w:rsidRPr="00245198" w:rsidRDefault="00683264" w:rsidP="004E1BDB">
      <w:pPr>
        <w:jc w:val="both"/>
        <w:rPr>
          <w:b/>
          <w:sz w:val="22"/>
          <w:szCs w:val="22"/>
        </w:rPr>
      </w:pPr>
      <w:r>
        <w:rPr>
          <w:b/>
          <w:sz w:val="22"/>
          <w:szCs w:val="22"/>
        </w:rPr>
        <w:t>Ετήσιο Σχέδιο Προγράμματος</w:t>
      </w:r>
      <w:r w:rsidR="004E1BDB" w:rsidRPr="00245198">
        <w:rPr>
          <w:b/>
          <w:sz w:val="22"/>
          <w:szCs w:val="22"/>
        </w:rPr>
        <w:t xml:space="preserve"> «Επιτελικός σχεδιασμός»</w:t>
      </w:r>
    </w:p>
    <w:p w:rsidR="004E1BDB" w:rsidRDefault="004E1BDB" w:rsidP="004E1BDB">
      <w:pPr>
        <w:jc w:val="both"/>
        <w:rPr>
          <w:i/>
          <w:sz w:val="22"/>
          <w:szCs w:val="22"/>
          <w:u w:val="single"/>
        </w:rPr>
      </w:pPr>
    </w:p>
    <w:p w:rsidR="00796154" w:rsidRPr="00472B90" w:rsidRDefault="00796154" w:rsidP="00796154">
      <w:pPr>
        <w:jc w:val="both"/>
        <w:rPr>
          <w:b/>
          <w:bCs/>
          <w:i/>
          <w:sz w:val="22"/>
          <w:szCs w:val="22"/>
          <w:u w:val="single"/>
        </w:rPr>
      </w:pPr>
      <w:r w:rsidRPr="00472B90">
        <w:rPr>
          <w:b/>
          <w:bCs/>
          <w:i/>
          <w:sz w:val="22"/>
          <w:szCs w:val="22"/>
          <w:u w:val="single"/>
        </w:rPr>
        <w:t xml:space="preserve">Ανάπτυξη Κυρίων Δεικτών </w:t>
      </w:r>
      <w:r w:rsidR="00EA1FC4">
        <w:rPr>
          <w:b/>
          <w:bCs/>
          <w:i/>
          <w:sz w:val="22"/>
          <w:szCs w:val="22"/>
          <w:u w:val="single"/>
        </w:rPr>
        <w:t>Επί</w:t>
      </w:r>
      <w:r w:rsidR="00EA1FC4" w:rsidRPr="00F8607C">
        <w:rPr>
          <w:b/>
          <w:bCs/>
          <w:i/>
          <w:sz w:val="22"/>
          <w:szCs w:val="22"/>
          <w:u w:val="single"/>
        </w:rPr>
        <w:t>δοσης</w:t>
      </w:r>
      <w:r w:rsidRPr="00472B90">
        <w:rPr>
          <w:b/>
          <w:bCs/>
          <w:i/>
          <w:sz w:val="22"/>
          <w:szCs w:val="22"/>
          <w:u w:val="single"/>
        </w:rPr>
        <w:t xml:space="preserve"> </w:t>
      </w:r>
      <w:r w:rsidRPr="00472B90">
        <w:rPr>
          <w:b/>
          <w:bCs/>
          <w:sz w:val="22"/>
          <w:szCs w:val="22"/>
        </w:rPr>
        <w:t>(</w:t>
      </w:r>
      <w:r w:rsidRPr="00472B90">
        <w:rPr>
          <w:b/>
          <w:bCs/>
          <w:sz w:val="22"/>
          <w:szCs w:val="22"/>
          <w:lang w:val="en-US"/>
        </w:rPr>
        <w:t>Key</w:t>
      </w:r>
      <w:r w:rsidRPr="00472B90">
        <w:rPr>
          <w:b/>
          <w:bCs/>
          <w:sz w:val="22"/>
          <w:szCs w:val="22"/>
        </w:rPr>
        <w:t xml:space="preserve"> </w:t>
      </w:r>
      <w:r w:rsidRPr="00472B90">
        <w:rPr>
          <w:b/>
          <w:bCs/>
          <w:sz w:val="22"/>
          <w:szCs w:val="22"/>
          <w:lang w:val="en-US"/>
        </w:rPr>
        <w:t>Performance</w:t>
      </w:r>
      <w:r w:rsidRPr="00472B90">
        <w:rPr>
          <w:b/>
          <w:bCs/>
          <w:sz w:val="22"/>
          <w:szCs w:val="22"/>
        </w:rPr>
        <w:t xml:space="preserve"> </w:t>
      </w:r>
      <w:r w:rsidRPr="00472B90">
        <w:rPr>
          <w:b/>
          <w:bCs/>
          <w:sz w:val="22"/>
          <w:szCs w:val="22"/>
          <w:lang w:val="en-US"/>
        </w:rPr>
        <w:t>Indicators</w:t>
      </w:r>
      <w:r w:rsidRPr="00472B90">
        <w:rPr>
          <w:b/>
          <w:bCs/>
          <w:sz w:val="22"/>
          <w:szCs w:val="22"/>
        </w:rPr>
        <w:t xml:space="preserve">/ </w:t>
      </w:r>
      <w:r w:rsidRPr="00472B90">
        <w:rPr>
          <w:b/>
          <w:bCs/>
          <w:sz w:val="22"/>
          <w:szCs w:val="22"/>
          <w:lang w:val="en-US"/>
        </w:rPr>
        <w:t>KPIs</w:t>
      </w:r>
      <w:r w:rsidRPr="00472B90">
        <w:rPr>
          <w:b/>
          <w:bCs/>
          <w:sz w:val="22"/>
          <w:szCs w:val="22"/>
        </w:rPr>
        <w:t>)</w:t>
      </w:r>
    </w:p>
    <w:p w:rsidR="007B605D" w:rsidRDefault="007B605D" w:rsidP="00796154">
      <w:pPr>
        <w:jc w:val="both"/>
        <w:rPr>
          <w:bCs/>
          <w:iCs/>
          <w:sz w:val="22"/>
          <w:szCs w:val="22"/>
        </w:rPr>
      </w:pPr>
    </w:p>
    <w:p w:rsidR="00796154" w:rsidRPr="00DD6B1B" w:rsidRDefault="00796154" w:rsidP="00796154">
      <w:pPr>
        <w:jc w:val="both"/>
        <w:rPr>
          <w:bCs/>
          <w:iCs/>
          <w:sz w:val="22"/>
          <w:szCs w:val="22"/>
        </w:rPr>
      </w:pPr>
      <w:r w:rsidRPr="00472B90">
        <w:rPr>
          <w:bCs/>
          <w:iCs/>
          <w:sz w:val="22"/>
          <w:szCs w:val="22"/>
        </w:rPr>
        <w:t xml:space="preserve">Αποτελεί την </w:t>
      </w:r>
      <w:r>
        <w:rPr>
          <w:bCs/>
          <w:iCs/>
          <w:sz w:val="22"/>
          <w:szCs w:val="22"/>
        </w:rPr>
        <w:t>βασική προτεραιότητα του πιλοτικού προγράμματος το 2020.</w:t>
      </w:r>
    </w:p>
    <w:p w:rsidR="00796154" w:rsidRDefault="00796154" w:rsidP="004E1BDB">
      <w:pPr>
        <w:jc w:val="both"/>
        <w:rPr>
          <w:b/>
          <w:i/>
          <w:sz w:val="22"/>
          <w:szCs w:val="22"/>
        </w:rPr>
      </w:pPr>
    </w:p>
    <w:p w:rsidR="004E1BDB" w:rsidRPr="004E1BDB" w:rsidRDefault="004E1BDB" w:rsidP="004E1BDB">
      <w:pPr>
        <w:jc w:val="both"/>
        <w:rPr>
          <w:b/>
          <w:i/>
          <w:sz w:val="22"/>
          <w:szCs w:val="22"/>
        </w:rPr>
      </w:pPr>
      <w:r w:rsidRPr="004E1BDB">
        <w:rPr>
          <w:b/>
          <w:i/>
          <w:sz w:val="22"/>
          <w:szCs w:val="22"/>
        </w:rPr>
        <w:t>Ανώτατο επίπεδο ιεραρχικής δομής που έχει την ευθύνη του Προγράμματος</w:t>
      </w:r>
    </w:p>
    <w:p w:rsidR="004E1BDB" w:rsidRDefault="004E1BDB" w:rsidP="004E1BDB">
      <w:pPr>
        <w:jc w:val="both"/>
        <w:rPr>
          <w:sz w:val="22"/>
          <w:szCs w:val="22"/>
        </w:rPr>
      </w:pPr>
    </w:p>
    <w:p w:rsidR="004E1BDB" w:rsidRPr="00245198" w:rsidRDefault="004E1BDB" w:rsidP="004E1BDB">
      <w:pPr>
        <w:jc w:val="both"/>
        <w:rPr>
          <w:sz w:val="22"/>
          <w:szCs w:val="22"/>
        </w:rPr>
      </w:pPr>
      <w:r w:rsidRPr="00245198">
        <w:rPr>
          <w:sz w:val="22"/>
          <w:szCs w:val="22"/>
        </w:rPr>
        <w:t xml:space="preserve">Την ευθύνη υλοποίησης του </w:t>
      </w:r>
      <w:r w:rsidR="00F877A1" w:rsidRPr="00245198">
        <w:rPr>
          <w:sz w:val="22"/>
          <w:szCs w:val="22"/>
        </w:rPr>
        <w:t xml:space="preserve">Προγράμματος </w:t>
      </w:r>
      <w:r w:rsidRPr="00245198">
        <w:rPr>
          <w:sz w:val="22"/>
          <w:szCs w:val="22"/>
        </w:rPr>
        <w:t>θα έχει ο Υπουργός Αγροτικής Ανάπτυξης και Τροφίμων.</w:t>
      </w:r>
    </w:p>
    <w:p w:rsidR="004E1BDB" w:rsidRDefault="004E1BDB" w:rsidP="004E1BDB">
      <w:pPr>
        <w:jc w:val="both"/>
        <w:rPr>
          <w:i/>
          <w:sz w:val="22"/>
          <w:szCs w:val="22"/>
          <w:u w:val="single"/>
        </w:rPr>
      </w:pPr>
    </w:p>
    <w:p w:rsidR="004E1BDB" w:rsidRPr="004E1BDB" w:rsidRDefault="004E1BDB" w:rsidP="004E1BDB">
      <w:pPr>
        <w:jc w:val="both"/>
        <w:rPr>
          <w:b/>
          <w:i/>
          <w:sz w:val="22"/>
          <w:szCs w:val="22"/>
        </w:rPr>
      </w:pPr>
      <w:r w:rsidRPr="004E1BDB">
        <w:rPr>
          <w:b/>
          <w:i/>
          <w:sz w:val="22"/>
          <w:szCs w:val="22"/>
        </w:rPr>
        <w:t>Στρατηγική «</w:t>
      </w:r>
      <w:r w:rsidR="00F877A1" w:rsidRPr="004E1BDB">
        <w:rPr>
          <w:b/>
          <w:i/>
          <w:sz w:val="22"/>
          <w:szCs w:val="22"/>
        </w:rPr>
        <w:t>Προγράμματος</w:t>
      </w:r>
      <w:r w:rsidRPr="004E1BDB">
        <w:rPr>
          <w:b/>
          <w:i/>
          <w:sz w:val="22"/>
          <w:szCs w:val="22"/>
        </w:rPr>
        <w:t>», προκλήσεις και σχεδιαζόμενες εξελίξεις</w:t>
      </w:r>
    </w:p>
    <w:p w:rsidR="004E1BDB" w:rsidRDefault="004E1BDB" w:rsidP="004E1BDB">
      <w:pPr>
        <w:jc w:val="both"/>
        <w:rPr>
          <w:sz w:val="22"/>
          <w:szCs w:val="22"/>
        </w:rPr>
      </w:pPr>
    </w:p>
    <w:p w:rsidR="004E1BDB" w:rsidRPr="00245198" w:rsidRDefault="004E1BDB" w:rsidP="004E1BDB">
      <w:pPr>
        <w:jc w:val="both"/>
        <w:rPr>
          <w:sz w:val="22"/>
          <w:szCs w:val="22"/>
        </w:rPr>
      </w:pPr>
      <w:r w:rsidRPr="00245198">
        <w:rPr>
          <w:sz w:val="22"/>
          <w:szCs w:val="22"/>
        </w:rPr>
        <w:t>Υψηλή ποιότητα υπηρεσιών πληροφορικής, διοικητικής, νομικής, οικονομικής οργάνωσης και υπ</w:t>
      </w:r>
      <w:r w:rsidRPr="00245198">
        <w:rPr>
          <w:sz w:val="22"/>
          <w:szCs w:val="22"/>
        </w:rPr>
        <w:t>ο</w:t>
      </w:r>
      <w:r w:rsidRPr="00245198">
        <w:rPr>
          <w:sz w:val="22"/>
          <w:szCs w:val="22"/>
        </w:rPr>
        <w:t>στήριξης των οργανικών μονάδων του Υπουργείου και των εποπτευόμενων Φορέων του για την απ</w:t>
      </w:r>
      <w:r w:rsidRPr="00245198">
        <w:rPr>
          <w:sz w:val="22"/>
          <w:szCs w:val="22"/>
        </w:rPr>
        <w:t>ο</w:t>
      </w:r>
      <w:r w:rsidRPr="00245198">
        <w:rPr>
          <w:sz w:val="22"/>
          <w:szCs w:val="22"/>
        </w:rPr>
        <w:t xml:space="preserve">τελεσματικότερη, αποδοτικότερη και εύρυθμη λειτουργία τους. </w:t>
      </w:r>
    </w:p>
    <w:p w:rsidR="00510295" w:rsidRDefault="00510295" w:rsidP="004E1BDB">
      <w:pPr>
        <w:jc w:val="both"/>
        <w:rPr>
          <w:b/>
          <w:i/>
          <w:sz w:val="22"/>
          <w:szCs w:val="22"/>
        </w:rPr>
      </w:pPr>
    </w:p>
    <w:p w:rsidR="004E1BDB" w:rsidRPr="004E1BDB" w:rsidRDefault="004E1BDB" w:rsidP="004E1BDB">
      <w:pPr>
        <w:jc w:val="both"/>
        <w:rPr>
          <w:b/>
          <w:i/>
          <w:sz w:val="22"/>
          <w:szCs w:val="22"/>
        </w:rPr>
      </w:pPr>
      <w:r w:rsidRPr="004E1BDB">
        <w:rPr>
          <w:b/>
          <w:i/>
          <w:sz w:val="22"/>
          <w:szCs w:val="22"/>
        </w:rPr>
        <w:t>Στόχοι ή αναμενόμενα αποτελέσματα και επιπτώσεις (outcomes)</w:t>
      </w:r>
    </w:p>
    <w:p w:rsidR="004E1BDB" w:rsidRDefault="004E1BDB" w:rsidP="004E1BDB">
      <w:pPr>
        <w:jc w:val="both"/>
        <w:rPr>
          <w:sz w:val="22"/>
          <w:szCs w:val="22"/>
        </w:rPr>
      </w:pPr>
    </w:p>
    <w:p w:rsidR="004E1BDB" w:rsidRPr="00245198" w:rsidRDefault="004E1BDB" w:rsidP="004E1BDB">
      <w:pPr>
        <w:jc w:val="both"/>
        <w:rPr>
          <w:sz w:val="22"/>
          <w:szCs w:val="22"/>
        </w:rPr>
      </w:pPr>
      <w:r w:rsidRPr="00245198">
        <w:rPr>
          <w:sz w:val="22"/>
          <w:szCs w:val="22"/>
        </w:rPr>
        <w:t>Βελτίωση αποτελεσματικότητας και αποδοτικότητας των οργανικών μονάδων και των παρεχόμενων υπηρεσιών, βέλτιστη διαχείριση πιστώσεων κρατικού προϋπολογισμού και απορρόφηση κοινοτικής χρηματοδότησης, αξιοποίηση ακινήτων του Ελληνικού Δημοσίου που διαχειρίζεται το Υπουργείο Αγροτικής Ανάπτυξης και Τροφίμων για αναπτυξιακούς και κοινωφελείς σκοπούς, καθώς και αύξηση της απασχόλησης στον αγροτικό τομέα.</w:t>
      </w:r>
    </w:p>
    <w:p w:rsidR="00F877A1" w:rsidRDefault="00F877A1" w:rsidP="004E1BDB">
      <w:pPr>
        <w:jc w:val="both"/>
        <w:rPr>
          <w:b/>
          <w:i/>
          <w:sz w:val="22"/>
          <w:szCs w:val="22"/>
        </w:rPr>
      </w:pPr>
    </w:p>
    <w:p w:rsidR="004E1BDB" w:rsidRPr="004E1BDB" w:rsidRDefault="004E1BDB" w:rsidP="004E1BDB">
      <w:pPr>
        <w:jc w:val="both"/>
        <w:rPr>
          <w:b/>
          <w:i/>
          <w:sz w:val="22"/>
          <w:szCs w:val="22"/>
        </w:rPr>
      </w:pPr>
      <w:r w:rsidRPr="004E1BDB">
        <w:rPr>
          <w:b/>
          <w:i/>
          <w:sz w:val="22"/>
          <w:szCs w:val="22"/>
        </w:rPr>
        <w:t>Κύριες εκροές / προϊόντα (outputs)</w:t>
      </w:r>
    </w:p>
    <w:p w:rsidR="004E1BDB" w:rsidRDefault="004E1BDB" w:rsidP="004E1BDB">
      <w:pPr>
        <w:jc w:val="both"/>
        <w:rPr>
          <w:sz w:val="22"/>
          <w:szCs w:val="22"/>
        </w:rPr>
      </w:pPr>
    </w:p>
    <w:p w:rsidR="004E1BDB" w:rsidRPr="00245198" w:rsidRDefault="004E1BDB" w:rsidP="004E1BDB">
      <w:pPr>
        <w:jc w:val="both"/>
        <w:rPr>
          <w:sz w:val="22"/>
          <w:szCs w:val="22"/>
        </w:rPr>
      </w:pPr>
      <w:r w:rsidRPr="00245198">
        <w:rPr>
          <w:sz w:val="22"/>
          <w:szCs w:val="22"/>
        </w:rPr>
        <w:t>Ανάπτυξη διαδικασιών ηλεκτρονικής διακυβέρνησης (πληροφοριακών συστημάτων και ψηφιακών υπηρεσιών προς Υπηρεσίες και πολίτες), διαχείριση προϋπολογισμού, αξιοποίηση ανθρώπινου δυν</w:t>
      </w:r>
      <w:r w:rsidRPr="00245198">
        <w:rPr>
          <w:sz w:val="22"/>
          <w:szCs w:val="22"/>
        </w:rPr>
        <w:t>α</w:t>
      </w:r>
      <w:r w:rsidRPr="00245198">
        <w:rPr>
          <w:sz w:val="22"/>
          <w:szCs w:val="22"/>
        </w:rPr>
        <w:t>μικού, απλούστευση διαδικασιών, νομοτεχνική συνδρομή, εναρμόνιση νομοθεσιών, παραχώρηση/ δημοπράτηση ακίνητης περιουσίας.</w:t>
      </w:r>
    </w:p>
    <w:p w:rsidR="004E1BDB" w:rsidRPr="00245198" w:rsidRDefault="004E1BDB" w:rsidP="004E1BDB">
      <w:pPr>
        <w:jc w:val="both"/>
        <w:rPr>
          <w:sz w:val="22"/>
          <w:szCs w:val="22"/>
        </w:rPr>
      </w:pPr>
    </w:p>
    <w:p w:rsidR="004E1BDB" w:rsidRPr="004E1BDB" w:rsidRDefault="004E1BDB" w:rsidP="004E1BDB">
      <w:pPr>
        <w:jc w:val="both"/>
        <w:rPr>
          <w:b/>
          <w:i/>
          <w:sz w:val="22"/>
          <w:szCs w:val="22"/>
        </w:rPr>
      </w:pPr>
      <w:r w:rsidRPr="004E1BDB">
        <w:rPr>
          <w:b/>
          <w:i/>
          <w:sz w:val="22"/>
          <w:szCs w:val="22"/>
        </w:rPr>
        <w:t>Κύριες δραστηριότητες -</w:t>
      </w:r>
      <w:r w:rsidRPr="004E1BDB">
        <w:rPr>
          <w:b/>
          <w:i/>
        </w:rPr>
        <w:t xml:space="preserve"> </w:t>
      </w:r>
      <w:r w:rsidRPr="004E1BDB">
        <w:rPr>
          <w:b/>
          <w:i/>
          <w:sz w:val="22"/>
          <w:szCs w:val="22"/>
        </w:rPr>
        <w:t>Δράσεις Προγράμματος</w:t>
      </w:r>
    </w:p>
    <w:p w:rsidR="004E1BDB" w:rsidRDefault="004E1BDB" w:rsidP="004E1BDB">
      <w:pPr>
        <w:jc w:val="both"/>
        <w:rPr>
          <w:sz w:val="22"/>
          <w:szCs w:val="22"/>
        </w:rPr>
      </w:pPr>
    </w:p>
    <w:p w:rsidR="004E1BDB" w:rsidRPr="00245198" w:rsidRDefault="004E1BDB" w:rsidP="004E1BDB">
      <w:pPr>
        <w:jc w:val="both"/>
        <w:rPr>
          <w:sz w:val="22"/>
          <w:szCs w:val="22"/>
        </w:rPr>
      </w:pPr>
      <w:r w:rsidRPr="00245198">
        <w:rPr>
          <w:sz w:val="22"/>
          <w:szCs w:val="22"/>
        </w:rPr>
        <w:t xml:space="preserve">Διαχείριση τακτικού προϋπολογισμού και </w:t>
      </w:r>
      <w:r w:rsidR="00F877A1">
        <w:rPr>
          <w:sz w:val="22"/>
          <w:szCs w:val="22"/>
        </w:rPr>
        <w:t>ΠΔΕ</w:t>
      </w:r>
      <w:r w:rsidRPr="00245198">
        <w:rPr>
          <w:sz w:val="22"/>
          <w:szCs w:val="22"/>
        </w:rPr>
        <w:t xml:space="preserve">, οργανωτικών ζητημάτων και θεμάτων προσωπικού, διοικητική υποστήριξη πολιτικής ηγεσίας, διαχείριση βάσεων δεδομένων των τηρούμενων Μητρώων και διαλειτουργικότητά τους με άλλα μητρώα φορέων του Δημοσίου, πολιτική σχεδίαση έκτακτης </w:t>
      </w:r>
      <w:r w:rsidRPr="00245198">
        <w:rPr>
          <w:sz w:val="22"/>
          <w:szCs w:val="22"/>
        </w:rPr>
        <w:t>α</w:t>
      </w:r>
      <w:r w:rsidRPr="00245198">
        <w:rPr>
          <w:sz w:val="22"/>
          <w:szCs w:val="22"/>
        </w:rPr>
        <w:t>νάγκης.</w:t>
      </w:r>
      <w:r>
        <w:t xml:space="preserve"> </w:t>
      </w:r>
      <w:r w:rsidRPr="00245198">
        <w:rPr>
          <w:sz w:val="22"/>
          <w:szCs w:val="22"/>
        </w:rPr>
        <w:t xml:space="preserve"> </w:t>
      </w:r>
    </w:p>
    <w:p w:rsidR="00510295" w:rsidRDefault="00510295"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tbl>
      <w:tblPr>
        <w:tblStyle w:val="a7"/>
        <w:tblW w:w="0" w:type="auto"/>
        <w:tblBorders>
          <w:top w:val="none" w:sz="0" w:space="0" w:color="auto"/>
          <w:left w:val="none" w:sz="0" w:space="0" w:color="auto"/>
          <w:bottom w:val="single" w:sz="4" w:space="0" w:color="548DD4" w:themeColor="text2" w:themeTint="99"/>
          <w:right w:val="none" w:sz="0" w:space="0" w:color="auto"/>
          <w:insideH w:val="none" w:sz="0" w:space="0" w:color="auto"/>
          <w:insideV w:val="none" w:sz="0" w:space="0" w:color="auto"/>
        </w:tblBorders>
        <w:tblLook w:val="04A0"/>
      </w:tblPr>
      <w:tblGrid>
        <w:gridCol w:w="6487"/>
      </w:tblGrid>
      <w:tr w:rsidR="00510295" w:rsidTr="002666D9">
        <w:tc>
          <w:tcPr>
            <w:tcW w:w="6487" w:type="dxa"/>
            <w:vAlign w:val="center"/>
          </w:tcPr>
          <w:p w:rsidR="00510295" w:rsidRPr="00050F41" w:rsidRDefault="00510295" w:rsidP="002666D9">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510295" w:rsidRDefault="00510295" w:rsidP="002666D9">
            <w:pPr>
              <w:tabs>
                <w:tab w:val="right" w:pos="5954"/>
              </w:tabs>
              <w:ind w:right="34"/>
              <w:jc w:val="both"/>
              <w:rPr>
                <w:rFonts w:ascii="Arial Narrow" w:hAnsi="Arial Narrow"/>
                <w:color w:val="000000"/>
                <w:sz w:val="20"/>
                <w:szCs w:val="22"/>
              </w:rPr>
            </w:pPr>
          </w:p>
          <w:p w:rsidR="00510295" w:rsidRPr="0083774F" w:rsidRDefault="00510295" w:rsidP="00F877A1">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Ανθρώπινο Δυναμικό</w:t>
            </w:r>
            <w:r w:rsidR="00F877A1">
              <w:rPr>
                <w:rFonts w:ascii="Arial Narrow" w:hAnsi="Arial Narrow"/>
                <w:b/>
                <w:color w:val="000000"/>
                <w:sz w:val="20"/>
                <w:szCs w:val="22"/>
              </w:rPr>
              <w:t xml:space="preserve"> Υπουργείου</w:t>
            </w:r>
            <w:r w:rsidRPr="0083774F">
              <w:rPr>
                <w:rFonts w:ascii="Arial Narrow" w:hAnsi="Arial Narrow"/>
                <w:b/>
                <w:color w:val="000000"/>
                <w:sz w:val="20"/>
                <w:szCs w:val="22"/>
              </w:rPr>
              <w:t>:</w:t>
            </w:r>
            <w:r w:rsidRPr="0083774F">
              <w:rPr>
                <w:rFonts w:ascii="Arial Narrow" w:hAnsi="Arial Narrow"/>
                <w:b/>
                <w:color w:val="000000"/>
                <w:sz w:val="20"/>
                <w:szCs w:val="22"/>
              </w:rPr>
              <w:tab/>
            </w:r>
            <w:r>
              <w:rPr>
                <w:rFonts w:ascii="Arial Narrow" w:hAnsi="Arial Narrow"/>
                <w:b/>
                <w:color w:val="000000"/>
                <w:sz w:val="20"/>
                <w:szCs w:val="22"/>
              </w:rPr>
              <w:t>355 άτομα</w:t>
            </w:r>
          </w:p>
          <w:p w:rsidR="00510295" w:rsidRPr="0083774F" w:rsidRDefault="00510295" w:rsidP="002666D9">
            <w:pPr>
              <w:tabs>
                <w:tab w:val="right" w:pos="5954"/>
              </w:tabs>
              <w:ind w:right="34"/>
              <w:jc w:val="both"/>
              <w:rPr>
                <w:rFonts w:ascii="Arial Narrow" w:hAnsi="Arial Narrow"/>
                <w:color w:val="000000"/>
                <w:sz w:val="20"/>
                <w:szCs w:val="22"/>
              </w:rPr>
            </w:pPr>
            <w:r>
              <w:rPr>
                <w:rFonts w:ascii="Arial Narrow" w:hAnsi="Arial Narrow"/>
                <w:color w:val="000000"/>
                <w:sz w:val="20"/>
                <w:szCs w:val="22"/>
              </w:rPr>
              <w:tab/>
            </w:r>
          </w:p>
          <w:p w:rsidR="00510295" w:rsidRPr="0083774F" w:rsidRDefault="00510295" w:rsidP="002666D9">
            <w:pPr>
              <w:tabs>
                <w:tab w:val="right" w:pos="5646"/>
                <w:tab w:val="right" w:pos="5954"/>
              </w:tabs>
              <w:ind w:right="34"/>
              <w:rPr>
                <w:rFonts w:ascii="Arial Narrow" w:hAnsi="Arial Narrow"/>
                <w:b/>
                <w:color w:val="000000"/>
                <w:sz w:val="20"/>
                <w:szCs w:val="22"/>
              </w:rPr>
            </w:pPr>
            <w:r w:rsidRPr="0083774F">
              <w:rPr>
                <w:rFonts w:ascii="Arial Narrow" w:hAnsi="Arial Narrow"/>
                <w:b/>
                <w:color w:val="000000"/>
                <w:sz w:val="20"/>
                <w:szCs w:val="22"/>
              </w:rPr>
              <w:t>Χρηματοδότηση</w:t>
            </w:r>
          </w:p>
          <w:p w:rsidR="00F877A1" w:rsidRPr="00F877A1" w:rsidRDefault="00510295" w:rsidP="002666D9">
            <w:pPr>
              <w:tabs>
                <w:tab w:val="right" w:pos="5954"/>
              </w:tabs>
              <w:ind w:right="34"/>
              <w:rPr>
                <w:rFonts w:ascii="Arial Narrow" w:hAnsi="Arial Narrow"/>
                <w:b/>
                <w:color w:val="000000"/>
                <w:sz w:val="20"/>
                <w:szCs w:val="22"/>
              </w:rPr>
            </w:pPr>
            <w:r w:rsidRPr="00F877A1">
              <w:rPr>
                <w:rFonts w:ascii="Arial Narrow" w:hAnsi="Arial Narrow"/>
                <w:b/>
                <w:color w:val="000000"/>
                <w:sz w:val="20"/>
                <w:szCs w:val="22"/>
              </w:rPr>
              <w:t>Τακτικός προϋπολογισμός:</w:t>
            </w:r>
            <w:r w:rsidRPr="00F877A1">
              <w:rPr>
                <w:rFonts w:ascii="Arial Narrow" w:hAnsi="Arial Narrow"/>
                <w:b/>
                <w:color w:val="000000"/>
                <w:sz w:val="20"/>
                <w:szCs w:val="22"/>
              </w:rPr>
              <w:tab/>
              <w:t>19.58</w:t>
            </w:r>
            <w:r w:rsidR="00F877A1" w:rsidRPr="00F877A1">
              <w:rPr>
                <w:rFonts w:ascii="Arial Narrow" w:hAnsi="Arial Narrow"/>
                <w:b/>
                <w:color w:val="000000"/>
                <w:sz w:val="20"/>
                <w:szCs w:val="22"/>
              </w:rPr>
              <w:t>1.758</w:t>
            </w:r>
          </w:p>
          <w:p w:rsidR="00510295" w:rsidRPr="00C35AB1" w:rsidRDefault="00510295" w:rsidP="00F877A1">
            <w:pPr>
              <w:tabs>
                <w:tab w:val="right" w:pos="5954"/>
              </w:tabs>
              <w:ind w:right="34"/>
              <w:rPr>
                <w:b/>
                <w:sz w:val="22"/>
                <w:szCs w:val="22"/>
              </w:rPr>
            </w:pPr>
          </w:p>
        </w:tc>
      </w:tr>
    </w:tbl>
    <w:p w:rsidR="00510295" w:rsidRDefault="00510295"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p w:rsidR="007B605D" w:rsidRDefault="007B605D" w:rsidP="00510295">
      <w:pPr>
        <w:tabs>
          <w:tab w:val="left" w:pos="0"/>
        </w:tabs>
        <w:contextualSpacing/>
        <w:jc w:val="both"/>
        <w:rPr>
          <w:b/>
          <w:sz w:val="22"/>
          <w:szCs w:val="22"/>
        </w:rPr>
      </w:pPr>
    </w:p>
    <w:tbl>
      <w:tblPr>
        <w:tblStyle w:val="GridTable4-Accent11"/>
        <w:tblW w:w="0" w:type="auto"/>
        <w:tblLook w:val="04A0"/>
      </w:tblPr>
      <w:tblGrid>
        <w:gridCol w:w="9180"/>
      </w:tblGrid>
      <w:tr w:rsidR="002666D9" w:rsidRPr="00BD7FBE" w:rsidTr="002666D9">
        <w:trPr>
          <w:cnfStyle w:val="100000000000"/>
          <w:trHeight w:val="441"/>
        </w:trPr>
        <w:tc>
          <w:tcPr>
            <w:cnfStyle w:val="001000000000"/>
            <w:tcW w:w="9180" w:type="dxa"/>
            <w:vAlign w:val="center"/>
          </w:tcPr>
          <w:p w:rsidR="002666D9" w:rsidRPr="00BD7FBE" w:rsidRDefault="002666D9" w:rsidP="002666D9">
            <w:pPr>
              <w:jc w:val="center"/>
              <w:rPr>
                <w:rFonts w:ascii="Arial Narrow" w:eastAsia="Times New Roman" w:hAnsi="Arial Narrow" w:cs="Times New Roman"/>
                <w:sz w:val="26"/>
                <w:szCs w:val="20"/>
                <w:lang w:eastAsia="el-GR"/>
              </w:rPr>
            </w:pPr>
            <w:r w:rsidRPr="00BD7FBE">
              <w:rPr>
                <w:rFonts w:ascii="Arial Narrow" w:eastAsia="Times New Roman" w:hAnsi="Arial Narrow" w:cs="Times New Roman"/>
                <w:sz w:val="26"/>
                <w:szCs w:val="20"/>
                <w:lang w:eastAsia="el-GR"/>
              </w:rPr>
              <w:lastRenderedPageBreak/>
              <w:t>Οριζόντιοι δείκτες</w:t>
            </w:r>
          </w:p>
        </w:tc>
      </w:tr>
      <w:tr w:rsidR="002666D9" w:rsidRPr="002666D9" w:rsidTr="002666D9">
        <w:trPr>
          <w:cnfStyle w:val="000000100000"/>
          <w:trHeight w:val="690"/>
        </w:trPr>
        <w:tc>
          <w:tcPr>
            <w:cnfStyle w:val="001000000000"/>
            <w:tcW w:w="9180" w:type="dxa"/>
          </w:tcPr>
          <w:p w:rsidR="002666D9" w:rsidRDefault="002666D9" w:rsidP="002666D9">
            <w:pPr>
              <w:pStyle w:val="af"/>
              <w:ind w:left="284"/>
              <w:contextualSpacing w:val="0"/>
              <w:jc w:val="both"/>
              <w:rPr>
                <w:rFonts w:ascii="Arial Narrow" w:hAnsi="Arial Narrow" w:cs="Times New Roman"/>
                <w:b w:val="0"/>
                <w:sz w:val="20"/>
                <w:szCs w:val="20"/>
              </w:rPr>
            </w:pP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Προσωπικό οριζόντιων υπηρεσιών  (Διοίκηση Ανθρώπινου Δυναμικού, ΓΔΟΥ)</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Σύνολο προσωπικού</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lang w:val="en-US"/>
              </w:rPr>
              <w:t>m</w:t>
            </w:r>
            <w:r w:rsidRPr="00F877A1">
              <w:rPr>
                <w:rFonts w:ascii="Arial Narrow" w:hAnsi="Arial Narrow" w:cs="Times New Roman"/>
                <w:b w:val="0"/>
                <w:sz w:val="20"/>
                <w:szCs w:val="20"/>
                <w:vertAlign w:val="superscript"/>
                <w:lang w:val="en-US"/>
              </w:rPr>
              <w:t>2</w:t>
            </w:r>
            <w:r w:rsidRPr="002666D9">
              <w:rPr>
                <w:rFonts w:ascii="Arial Narrow" w:hAnsi="Arial Narrow" w:cs="Times New Roman"/>
                <w:b w:val="0"/>
                <w:sz w:val="20"/>
                <w:szCs w:val="20"/>
                <w:lang w:val="en-US"/>
              </w:rPr>
              <w:t>/</w:t>
            </w:r>
            <w:r w:rsidRPr="002666D9">
              <w:rPr>
                <w:rFonts w:ascii="Arial Narrow" w:hAnsi="Arial Narrow" w:cs="Times New Roman"/>
                <w:b w:val="0"/>
                <w:sz w:val="20"/>
                <w:szCs w:val="20"/>
              </w:rPr>
              <w:t>εργαζόμενο</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Κόστος</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 χιλιόμετρο (για τα κρατικά οχήματα)</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 κάλυψης των πληροφοριακών αναγκών από Ολοκληρωμένα Πληροφοριακά Συστήματα</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Μέσος χρόνος εκκαθάρισης ληξιπρόθεσμων οφειλών</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 προμηθειών ανά διαγωνιστική διαδικασία στο σύνολο του προϋπολογισμού προμηθειών του φορέα</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Χρόνος ολοκλήρωσης προμήθειας</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διαγωνιστική διαδικασία</w:t>
            </w:r>
          </w:p>
          <w:p w:rsidR="002666D9" w:rsidRPr="002666D9" w:rsidRDefault="002666D9" w:rsidP="002666D9">
            <w:pPr>
              <w:pStyle w:val="af"/>
              <w:numPr>
                <w:ilvl w:val="0"/>
                <w:numId w:val="39"/>
              </w:numPr>
              <w:ind w:left="284" w:hanging="284"/>
              <w:contextualSpacing w:val="0"/>
              <w:jc w:val="both"/>
              <w:rPr>
                <w:rFonts w:ascii="Arial Narrow" w:hAnsi="Arial Narrow" w:cs="Times New Roman"/>
                <w:b w:val="0"/>
                <w:sz w:val="20"/>
                <w:szCs w:val="20"/>
              </w:rPr>
            </w:pPr>
            <w:r w:rsidRPr="002666D9">
              <w:rPr>
                <w:rFonts w:ascii="Arial Narrow" w:hAnsi="Arial Narrow" w:cs="Times New Roman"/>
                <w:b w:val="0"/>
                <w:sz w:val="20"/>
                <w:szCs w:val="20"/>
              </w:rPr>
              <w:t>Αριθμός υπηρεσιών του φορέα που ελέγχονται από εσωτερικό έλεγχο ετησίως</w:t>
            </w:r>
          </w:p>
          <w:p w:rsidR="002666D9" w:rsidRPr="002666D9" w:rsidRDefault="002666D9" w:rsidP="002666D9">
            <w:pPr>
              <w:pStyle w:val="af"/>
              <w:numPr>
                <w:ilvl w:val="0"/>
                <w:numId w:val="39"/>
              </w:numPr>
              <w:ind w:left="284" w:hanging="284"/>
              <w:contextualSpacing w:val="0"/>
              <w:jc w:val="both"/>
              <w:rPr>
                <w:rFonts w:ascii="Arial Narrow" w:eastAsia="Times New Roman" w:hAnsi="Arial Narrow" w:cs="Times New Roman"/>
                <w:sz w:val="20"/>
                <w:szCs w:val="20"/>
                <w:lang w:eastAsia="el-GR"/>
              </w:rPr>
            </w:pPr>
            <w:r w:rsidRPr="002666D9">
              <w:rPr>
                <w:rFonts w:ascii="Arial Narrow" w:hAnsi="Arial Narrow" w:cs="Times New Roman"/>
                <w:b w:val="0"/>
                <w:sz w:val="20"/>
                <w:szCs w:val="20"/>
              </w:rPr>
              <w:t>Μέσος χρόνος (ώρες) εκπαίδευσης /</w:t>
            </w:r>
            <w:r w:rsidR="00F877A1">
              <w:rPr>
                <w:rFonts w:ascii="Arial Narrow" w:hAnsi="Arial Narrow" w:cs="Times New Roman"/>
                <w:b w:val="0"/>
                <w:sz w:val="20"/>
                <w:szCs w:val="20"/>
              </w:rPr>
              <w:t xml:space="preserve"> </w:t>
            </w:r>
            <w:r w:rsidRPr="002666D9">
              <w:rPr>
                <w:rFonts w:ascii="Arial Narrow" w:hAnsi="Arial Narrow" w:cs="Times New Roman"/>
                <w:b w:val="0"/>
                <w:sz w:val="20"/>
                <w:szCs w:val="20"/>
              </w:rPr>
              <w:t>εργαζόμενο ετησίως</w:t>
            </w:r>
          </w:p>
          <w:p w:rsidR="002666D9" w:rsidRPr="002666D9" w:rsidRDefault="002666D9" w:rsidP="002666D9">
            <w:pPr>
              <w:pStyle w:val="af"/>
              <w:ind w:left="284"/>
              <w:contextualSpacing w:val="0"/>
              <w:jc w:val="both"/>
              <w:rPr>
                <w:rFonts w:ascii="Arial Narrow" w:eastAsia="Times New Roman" w:hAnsi="Arial Narrow" w:cs="Times New Roman"/>
                <w:sz w:val="20"/>
                <w:szCs w:val="20"/>
                <w:lang w:eastAsia="el-GR"/>
              </w:rPr>
            </w:pPr>
          </w:p>
        </w:tc>
      </w:tr>
    </w:tbl>
    <w:p w:rsidR="002666D9" w:rsidRPr="00BD7FBE" w:rsidRDefault="002666D9" w:rsidP="002666D9">
      <w:pPr>
        <w:spacing w:before="240" w:after="240"/>
        <w:contextualSpacing/>
        <w:jc w:val="both"/>
        <w:rPr>
          <w:rFonts w:ascii="Arial Narrow" w:hAnsi="Arial Narrow"/>
          <w:i/>
          <w:sz w:val="18"/>
          <w:szCs w:val="18"/>
          <w:u w:val="single"/>
        </w:rPr>
      </w:pPr>
      <w:r w:rsidRPr="00BD7FBE">
        <w:rPr>
          <w:rFonts w:ascii="Arial Narrow" w:hAnsi="Arial Narrow"/>
          <w:i/>
          <w:sz w:val="18"/>
          <w:szCs w:val="18"/>
          <w:u w:val="single"/>
        </w:rPr>
        <w:t>Παρατήρηση</w:t>
      </w:r>
    </w:p>
    <w:p w:rsidR="002666D9" w:rsidRPr="00BD7FBE" w:rsidRDefault="002666D9" w:rsidP="002666D9">
      <w:pPr>
        <w:spacing w:before="240" w:after="240"/>
        <w:contextualSpacing/>
        <w:jc w:val="both"/>
        <w:rPr>
          <w:rFonts w:ascii="Arial Narrow" w:hAnsi="Arial Narrow"/>
          <w:sz w:val="18"/>
          <w:szCs w:val="18"/>
        </w:rPr>
      </w:pPr>
      <w:r w:rsidRPr="00BD7FBE">
        <w:rPr>
          <w:rFonts w:ascii="Arial Narrow" w:hAnsi="Arial Narrow"/>
          <w:sz w:val="18"/>
          <w:szCs w:val="18"/>
        </w:rPr>
        <w:t>Οι προαναφερόμενοι οριζόντιοι δείκτες έχουν προταθεί από το Γενικό Λογιστήριο του Κράτους, προκειμένου να παρακολουθηθούν στα επιτελικά Προγράμματα όλων των Υπουργείων.</w:t>
      </w:r>
    </w:p>
    <w:p w:rsidR="00510295" w:rsidRDefault="00510295" w:rsidP="00510295">
      <w:pPr>
        <w:tabs>
          <w:tab w:val="left" w:pos="0"/>
        </w:tabs>
        <w:contextualSpacing/>
        <w:jc w:val="both"/>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510295" w:rsidRPr="008B43C9" w:rsidTr="002666D9">
        <w:trPr>
          <w:cnfStyle w:val="100000000000"/>
          <w:trHeight w:val="20"/>
        </w:trPr>
        <w:tc>
          <w:tcPr>
            <w:cnfStyle w:val="001000000000"/>
            <w:tcW w:w="9185" w:type="dxa"/>
            <w:gridSpan w:val="2"/>
          </w:tcPr>
          <w:p w:rsidR="00510295" w:rsidRPr="008B43C9" w:rsidRDefault="00510295" w:rsidP="002666D9">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510295" w:rsidRPr="008B43C9" w:rsidTr="002666D9">
        <w:trPr>
          <w:cnfStyle w:val="000000100000"/>
          <w:trHeight w:val="20"/>
        </w:trPr>
        <w:tc>
          <w:tcPr>
            <w:cnfStyle w:val="001000000000"/>
            <w:tcW w:w="1866" w:type="dxa"/>
            <w:hideMark/>
          </w:tcPr>
          <w:p w:rsidR="00510295" w:rsidRPr="008B43C9" w:rsidRDefault="00510295"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510295" w:rsidRPr="008B43C9" w:rsidRDefault="00510295" w:rsidP="002666D9">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0540D9" w:rsidRPr="008B43C9" w:rsidTr="000540D9">
        <w:trPr>
          <w:trHeight w:val="20"/>
        </w:trPr>
        <w:tc>
          <w:tcPr>
            <w:cnfStyle w:val="001000000000"/>
            <w:tcW w:w="1866" w:type="dxa"/>
            <w:hideMark/>
          </w:tcPr>
          <w:p w:rsidR="000540D9" w:rsidRPr="008B43C9" w:rsidRDefault="000540D9"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0540D9" w:rsidRPr="00D80071" w:rsidRDefault="000540D9" w:rsidP="000540D9">
            <w:pPr>
              <w:cnfStyle w:val="000000000000"/>
              <w:rPr>
                <w:rFonts w:ascii="Arial Narrow" w:eastAsia="Times New Roman" w:hAnsi="Arial Narrow" w:cs="Times New Roman"/>
                <w:color w:val="auto"/>
                <w:sz w:val="18"/>
                <w:szCs w:val="18"/>
                <w:lang w:eastAsia="el-GR"/>
              </w:rPr>
            </w:pPr>
            <w:r w:rsidRPr="00D80071">
              <w:rPr>
                <w:rFonts w:ascii="Arial Narrow" w:hAnsi="Arial Narrow" w:cs="Times New Roman"/>
                <w:color w:val="auto"/>
                <w:sz w:val="18"/>
                <w:szCs w:val="18"/>
              </w:rPr>
              <w:t>Υπουργός Αγροτικής Ανάπτυξης και Τροφίμων</w:t>
            </w:r>
          </w:p>
        </w:tc>
      </w:tr>
      <w:tr w:rsidR="000540D9" w:rsidRPr="008B43C9" w:rsidTr="000540D9">
        <w:trPr>
          <w:cnfStyle w:val="000000100000"/>
          <w:trHeight w:val="20"/>
        </w:trPr>
        <w:tc>
          <w:tcPr>
            <w:cnfStyle w:val="001000000000"/>
            <w:tcW w:w="1866" w:type="dxa"/>
            <w:hideMark/>
          </w:tcPr>
          <w:p w:rsidR="000540D9" w:rsidRPr="008B43C9" w:rsidRDefault="000540D9" w:rsidP="002666D9">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0540D9" w:rsidRPr="00D80071" w:rsidRDefault="000540D9" w:rsidP="000540D9">
            <w:pPr>
              <w:cnfStyle w:val="000000100000"/>
              <w:rPr>
                <w:rFonts w:ascii="Arial Narrow" w:eastAsia="Times New Roman" w:hAnsi="Arial Narrow" w:cs="Times New Roman"/>
                <w:color w:val="auto"/>
                <w:sz w:val="18"/>
                <w:szCs w:val="18"/>
                <w:lang w:eastAsia="el-GR"/>
              </w:rPr>
            </w:pPr>
            <w:r w:rsidRPr="00D80071">
              <w:rPr>
                <w:rFonts w:ascii="Arial Narrow" w:eastAsia="Times New Roman" w:hAnsi="Arial Narrow" w:cs="Times New Roman"/>
                <w:color w:val="auto"/>
                <w:sz w:val="18"/>
                <w:szCs w:val="18"/>
                <w:lang w:eastAsia="el-GR"/>
              </w:rPr>
              <w:t xml:space="preserve">Μέγιστη υλοποίηση της στοχοθεσίας των Γενικών </w:t>
            </w:r>
            <w:r w:rsidRPr="00D80071">
              <w:rPr>
                <w:rFonts w:ascii="Arial Narrow" w:hAnsi="Arial Narrow" w:cs="Times New Roman"/>
                <w:color w:val="auto"/>
                <w:sz w:val="18"/>
                <w:szCs w:val="18"/>
              </w:rPr>
              <w:t>Διευθύνσεων</w:t>
            </w:r>
            <w:r w:rsidRPr="00D80071">
              <w:rPr>
                <w:rFonts w:ascii="Arial Narrow" w:eastAsia="Times New Roman" w:hAnsi="Arial Narrow" w:cs="Times New Roman"/>
                <w:color w:val="auto"/>
                <w:sz w:val="18"/>
                <w:szCs w:val="18"/>
                <w:lang w:eastAsia="el-GR"/>
              </w:rPr>
              <w:t xml:space="preserve"> του Υπουργείου</w:t>
            </w:r>
          </w:p>
        </w:tc>
      </w:tr>
      <w:tr w:rsidR="000540D9" w:rsidRPr="008B43C9" w:rsidTr="000540D9">
        <w:trPr>
          <w:trHeight w:val="20"/>
        </w:trPr>
        <w:tc>
          <w:tcPr>
            <w:cnfStyle w:val="001000000000"/>
            <w:tcW w:w="1866" w:type="dxa"/>
          </w:tcPr>
          <w:p w:rsidR="000540D9" w:rsidRPr="008B43C9" w:rsidRDefault="000540D9"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Δείκτης Μέτρησης</w:t>
            </w:r>
            <w:r>
              <w:rPr>
                <w:rFonts w:ascii="Arial Narrow" w:eastAsia="Times New Roman" w:hAnsi="Arial Narrow" w:cs="Times New Roman"/>
                <w:color w:val="auto"/>
                <w:sz w:val="18"/>
                <w:szCs w:val="20"/>
                <w:lang w:eastAsia="el-GR"/>
              </w:rPr>
              <w:t xml:space="preserve"> </w:t>
            </w:r>
            <w:r w:rsidRPr="008B43C9">
              <w:rPr>
                <w:rFonts w:ascii="Arial Narrow" w:eastAsia="Times New Roman" w:hAnsi="Arial Narrow" w:cs="Times New Roman"/>
                <w:color w:val="auto"/>
                <w:sz w:val="18"/>
                <w:szCs w:val="20"/>
                <w:lang w:eastAsia="el-GR"/>
              </w:rPr>
              <w:t>/Τύπος</w:t>
            </w:r>
          </w:p>
        </w:tc>
        <w:tc>
          <w:tcPr>
            <w:tcW w:w="7319" w:type="dxa"/>
            <w:vAlign w:val="center"/>
          </w:tcPr>
          <w:p w:rsidR="000540D9" w:rsidRPr="00D80071" w:rsidRDefault="00EA34FD" w:rsidP="000540D9">
            <w:pPr>
              <w:cnfStyle w:val="000000000000"/>
              <w:rPr>
                <w:rFonts w:ascii="Arial Narrow" w:eastAsia="Times New Roman" w:hAnsi="Arial Narrow" w:cs="Times New Roman"/>
                <w:color w:val="auto"/>
                <w:sz w:val="18"/>
                <w:szCs w:val="18"/>
                <w:lang w:eastAsia="el-GR"/>
              </w:rPr>
            </w:pPr>
            <w:r>
              <w:rPr>
                <w:rFonts w:ascii="Arial Narrow" w:eastAsia="Times New Roman" w:hAnsi="Arial Narrow" w:cs="Times New Roman"/>
                <w:color w:val="auto"/>
                <w:sz w:val="18"/>
                <w:szCs w:val="18"/>
                <w:lang w:eastAsia="el-GR"/>
              </w:rPr>
              <w:t>Ποσοστό υλοποίησης στοχοθεσίας Γενικών Διευθύνσεων Υπουργείου</w:t>
            </w:r>
          </w:p>
        </w:tc>
      </w:tr>
      <w:tr w:rsidR="000540D9" w:rsidRPr="008B43C9" w:rsidTr="000540D9">
        <w:trPr>
          <w:cnfStyle w:val="000000100000"/>
          <w:trHeight w:val="20"/>
        </w:trPr>
        <w:tc>
          <w:tcPr>
            <w:cnfStyle w:val="001000000000"/>
            <w:tcW w:w="1866" w:type="dxa"/>
          </w:tcPr>
          <w:p w:rsidR="000540D9" w:rsidRPr="008B43C9" w:rsidRDefault="000540D9" w:rsidP="002666D9">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Ανάλυση Δείκτη</w:t>
            </w:r>
          </w:p>
        </w:tc>
        <w:tc>
          <w:tcPr>
            <w:tcW w:w="7319" w:type="dxa"/>
            <w:vAlign w:val="center"/>
          </w:tcPr>
          <w:p w:rsidR="000540D9" w:rsidRPr="00D80071" w:rsidRDefault="000540D9" w:rsidP="000540D9">
            <w:pPr>
              <w:cnfStyle w:val="000000100000"/>
              <w:rPr>
                <w:rFonts w:ascii="Arial Narrow" w:eastAsia="Times New Roman" w:hAnsi="Arial Narrow" w:cs="Times New Roman"/>
                <w:color w:val="auto"/>
                <w:sz w:val="18"/>
                <w:szCs w:val="18"/>
                <w:lang w:eastAsia="el-GR"/>
              </w:rPr>
            </w:pPr>
            <w:r w:rsidRPr="00D80071">
              <w:rPr>
                <w:rFonts w:ascii="Arial Narrow" w:eastAsia="Times New Roman" w:hAnsi="Arial Narrow" w:cs="Times New Roman"/>
                <w:color w:val="auto"/>
                <w:sz w:val="18"/>
                <w:szCs w:val="18"/>
                <w:lang w:eastAsia="el-GR"/>
              </w:rPr>
              <w:t>Με τον δείκτη θα μετρηθεί το ποσοστό υλοποίησης των στόχων που τέθηκαν μέσω της στοχοθεσίας των Γ</w:t>
            </w:r>
            <w:r w:rsidRPr="00D80071">
              <w:rPr>
                <w:rFonts w:ascii="Arial Narrow" w:eastAsia="Times New Roman" w:hAnsi="Arial Narrow" w:cs="Times New Roman"/>
                <w:color w:val="auto"/>
                <w:sz w:val="18"/>
                <w:szCs w:val="18"/>
                <w:lang w:eastAsia="el-GR"/>
              </w:rPr>
              <w:t>ε</w:t>
            </w:r>
            <w:r w:rsidRPr="00D80071">
              <w:rPr>
                <w:rFonts w:ascii="Arial Narrow" w:eastAsia="Times New Roman" w:hAnsi="Arial Narrow" w:cs="Times New Roman"/>
                <w:color w:val="auto"/>
                <w:sz w:val="18"/>
                <w:szCs w:val="18"/>
                <w:lang w:eastAsia="el-GR"/>
              </w:rPr>
              <w:t xml:space="preserve">νικών </w:t>
            </w:r>
            <w:r w:rsidRPr="00D80071">
              <w:rPr>
                <w:rFonts w:ascii="Arial Narrow" w:hAnsi="Arial Narrow" w:cs="Times New Roman"/>
                <w:color w:val="auto"/>
                <w:sz w:val="18"/>
                <w:szCs w:val="18"/>
              </w:rPr>
              <w:t>Διευθύνσεων</w:t>
            </w:r>
            <w:r w:rsidRPr="00D80071">
              <w:rPr>
                <w:rFonts w:ascii="Arial Narrow" w:eastAsia="Times New Roman" w:hAnsi="Arial Narrow" w:cs="Times New Roman"/>
                <w:color w:val="auto"/>
                <w:sz w:val="18"/>
                <w:szCs w:val="18"/>
                <w:lang w:eastAsia="el-GR"/>
              </w:rPr>
              <w:t xml:space="preserve"> του Υπουργείου</w:t>
            </w:r>
          </w:p>
        </w:tc>
      </w:tr>
      <w:tr w:rsidR="000540D9" w:rsidRPr="008B43C9" w:rsidTr="000540D9">
        <w:trPr>
          <w:trHeight w:val="20"/>
        </w:trPr>
        <w:tc>
          <w:tcPr>
            <w:cnfStyle w:val="001000000000"/>
            <w:tcW w:w="1866" w:type="dxa"/>
          </w:tcPr>
          <w:p w:rsidR="000540D9" w:rsidRPr="000540D9" w:rsidRDefault="000540D9" w:rsidP="000540D9">
            <w:pPr>
              <w:spacing w:before="120" w:after="120"/>
              <w:rPr>
                <w:rFonts w:ascii="Arial Narrow" w:hAnsi="Arial Narrow"/>
                <w:color w:val="auto"/>
                <w:sz w:val="18"/>
                <w:szCs w:val="20"/>
              </w:rPr>
            </w:pPr>
            <w:r w:rsidRPr="000540D9">
              <w:rPr>
                <w:rFonts w:ascii="Arial Narrow" w:hAnsi="Arial Narrow"/>
                <w:color w:val="auto"/>
                <w:sz w:val="18"/>
                <w:szCs w:val="20"/>
              </w:rPr>
              <w:t>Τύπος</w:t>
            </w:r>
          </w:p>
        </w:tc>
        <w:tc>
          <w:tcPr>
            <w:tcW w:w="7319" w:type="dxa"/>
            <w:vAlign w:val="center"/>
          </w:tcPr>
          <w:p w:rsidR="000540D9" w:rsidRPr="00D80071" w:rsidRDefault="000540D9" w:rsidP="000540D9">
            <w:pPr>
              <w:spacing w:before="120" w:after="120"/>
              <w:cnfStyle w:val="000000000000"/>
              <w:rPr>
                <w:rFonts w:ascii="Arial Narrow" w:eastAsia="Times New Roman" w:hAnsi="Arial Narrow" w:cs="Times New Roman"/>
                <w:color w:val="auto"/>
                <w:sz w:val="18"/>
                <w:szCs w:val="18"/>
                <w:lang w:eastAsia="el-GR"/>
              </w:rPr>
            </w:pPr>
            <w:r w:rsidRPr="00D80071">
              <w:rPr>
                <w:rFonts w:ascii="Arial Narrow" w:eastAsia="Times New Roman" w:hAnsi="Arial Narrow" w:cs="Times New Roman"/>
                <w:color w:val="auto"/>
                <w:sz w:val="18"/>
                <w:szCs w:val="18"/>
                <w:lang w:eastAsia="el-GR"/>
              </w:rPr>
              <w:t>Αποτελέσματος</w:t>
            </w:r>
          </w:p>
        </w:tc>
      </w:tr>
      <w:tr w:rsidR="000540D9" w:rsidRPr="008B43C9" w:rsidTr="000540D9">
        <w:trPr>
          <w:cnfStyle w:val="000000100000"/>
          <w:trHeight w:val="20"/>
        </w:trPr>
        <w:tc>
          <w:tcPr>
            <w:cnfStyle w:val="001000000000"/>
            <w:tcW w:w="1866" w:type="dxa"/>
          </w:tcPr>
          <w:p w:rsidR="000540D9" w:rsidRPr="008B43C9" w:rsidRDefault="000540D9"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vAlign w:val="center"/>
          </w:tcPr>
          <w:p w:rsidR="000540D9" w:rsidRPr="00D80071" w:rsidRDefault="000540D9" w:rsidP="000540D9">
            <w:pPr>
              <w:cnfStyle w:val="000000100000"/>
              <w:rPr>
                <w:rFonts w:ascii="Arial Narrow" w:eastAsia="Times New Roman" w:hAnsi="Arial Narrow" w:cs="Times New Roman"/>
                <w:color w:val="auto"/>
                <w:sz w:val="18"/>
                <w:szCs w:val="18"/>
                <w:lang w:eastAsia="el-GR"/>
              </w:rPr>
            </w:pPr>
            <w:r w:rsidRPr="00D80071">
              <w:rPr>
                <w:rFonts w:ascii="Arial Narrow" w:eastAsia="Times New Roman" w:hAnsi="Arial Narrow" w:cs="Times New Roman"/>
                <w:color w:val="auto"/>
                <w:sz w:val="18"/>
                <w:szCs w:val="18"/>
                <w:lang w:val="en-US" w:eastAsia="el-GR"/>
              </w:rPr>
              <w:t>100</w:t>
            </w:r>
            <w:r w:rsidRPr="00D80071">
              <w:rPr>
                <w:rFonts w:ascii="Arial Narrow" w:eastAsia="Times New Roman" w:hAnsi="Arial Narrow" w:cs="Times New Roman"/>
                <w:color w:val="auto"/>
                <w:sz w:val="18"/>
                <w:szCs w:val="18"/>
                <w:lang w:eastAsia="el-GR"/>
              </w:rPr>
              <w:t>%</w:t>
            </w:r>
          </w:p>
        </w:tc>
      </w:tr>
      <w:tr w:rsidR="000540D9" w:rsidRPr="008B43C9" w:rsidTr="000540D9">
        <w:trPr>
          <w:trHeight w:val="20"/>
        </w:trPr>
        <w:tc>
          <w:tcPr>
            <w:cnfStyle w:val="001000000000"/>
            <w:tcW w:w="1866" w:type="dxa"/>
          </w:tcPr>
          <w:p w:rsidR="000540D9" w:rsidRPr="008B43C9" w:rsidRDefault="000540D9" w:rsidP="002666D9">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0540D9" w:rsidRPr="00D80071" w:rsidRDefault="000540D9" w:rsidP="000540D9">
            <w:pPr>
              <w:cnfStyle w:val="000000000000"/>
              <w:rPr>
                <w:rFonts w:ascii="Arial Narrow" w:eastAsia="Times New Roman" w:hAnsi="Arial Narrow" w:cs="Times New Roman"/>
                <w:color w:val="auto"/>
                <w:sz w:val="18"/>
                <w:szCs w:val="18"/>
                <w:lang w:eastAsia="el-GR"/>
              </w:rPr>
            </w:pPr>
            <w:r w:rsidRPr="00D80071">
              <w:rPr>
                <w:rFonts w:ascii="Arial Narrow" w:eastAsia="Times New Roman" w:hAnsi="Arial Narrow" w:cs="Times New Roman"/>
                <w:color w:val="auto"/>
                <w:sz w:val="18"/>
                <w:szCs w:val="18"/>
                <w:lang w:eastAsia="el-GR"/>
              </w:rPr>
              <w:t>Ετησίως</w:t>
            </w:r>
          </w:p>
        </w:tc>
      </w:tr>
      <w:tr w:rsidR="000540D9" w:rsidRPr="008B43C9" w:rsidTr="000540D9">
        <w:trPr>
          <w:cnfStyle w:val="000000100000"/>
          <w:trHeight w:val="20"/>
        </w:trPr>
        <w:tc>
          <w:tcPr>
            <w:cnfStyle w:val="001000000000"/>
            <w:tcW w:w="1866" w:type="dxa"/>
          </w:tcPr>
          <w:p w:rsidR="000540D9" w:rsidRPr="008B43C9" w:rsidRDefault="000540D9" w:rsidP="002666D9">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0540D9" w:rsidRPr="00D80071" w:rsidRDefault="000540D9" w:rsidP="000540D9">
            <w:pPr>
              <w:cnfStyle w:val="000000100000"/>
              <w:rPr>
                <w:rFonts w:ascii="Arial Narrow" w:eastAsia="Times New Roman" w:hAnsi="Arial Narrow" w:cs="Times New Roman"/>
                <w:color w:val="auto"/>
                <w:sz w:val="18"/>
                <w:szCs w:val="18"/>
                <w:lang w:eastAsia="el-GR"/>
              </w:rPr>
            </w:pPr>
            <w:r w:rsidRPr="00D80071">
              <w:rPr>
                <w:rFonts w:ascii="Arial Narrow" w:hAnsi="Arial Narrow" w:cs="Times New Roman"/>
                <w:color w:val="auto"/>
                <w:sz w:val="18"/>
                <w:szCs w:val="18"/>
              </w:rPr>
              <w:t>Ποσοστό %</w:t>
            </w:r>
          </w:p>
        </w:tc>
      </w:tr>
    </w:tbl>
    <w:p w:rsidR="00510295" w:rsidRDefault="00510295" w:rsidP="00C343C5">
      <w:pPr>
        <w:tabs>
          <w:tab w:val="left" w:pos="0"/>
        </w:tabs>
        <w:contextualSpacing/>
        <w:jc w:val="both"/>
        <w:rPr>
          <w:b/>
          <w:sz w:val="22"/>
          <w:szCs w:val="22"/>
        </w:rPr>
      </w:pPr>
    </w:p>
    <w:p w:rsidR="00E35DE0" w:rsidRDefault="00E35DE0" w:rsidP="00E35DE0">
      <w:pPr>
        <w:tabs>
          <w:tab w:val="left" w:pos="284"/>
        </w:tabs>
        <w:jc w:val="both"/>
        <w:rPr>
          <w:rFonts w:ascii="Arial Narrow" w:hAnsi="Arial Narrow"/>
          <w:b/>
          <w:color w:val="000080"/>
          <w:sz w:val="22"/>
        </w:rPr>
      </w:pPr>
      <w:r>
        <w:rPr>
          <w:rFonts w:ascii="Arial Narrow" w:hAnsi="Arial Narrow"/>
          <w:b/>
          <w:color w:val="000080"/>
          <w:sz w:val="22"/>
        </w:rPr>
        <w:t>5</w:t>
      </w:r>
      <w:r w:rsidRPr="00F97CFD">
        <w:rPr>
          <w:rFonts w:ascii="Arial Narrow" w:hAnsi="Arial Narrow"/>
          <w:b/>
          <w:color w:val="000080"/>
          <w:sz w:val="22"/>
        </w:rPr>
        <w:t>.</w:t>
      </w:r>
      <w:r>
        <w:rPr>
          <w:rFonts w:ascii="Arial Narrow" w:hAnsi="Arial Narrow"/>
          <w:b/>
          <w:color w:val="000080"/>
          <w:sz w:val="22"/>
        </w:rPr>
        <w:tab/>
        <w:t>Υπουργείο</w:t>
      </w:r>
      <w:r w:rsidRPr="00F97CFD">
        <w:rPr>
          <w:rFonts w:ascii="Arial Narrow" w:hAnsi="Arial Narrow"/>
          <w:b/>
          <w:color w:val="000080"/>
          <w:sz w:val="22"/>
        </w:rPr>
        <w:t xml:space="preserve"> </w:t>
      </w:r>
      <w:r>
        <w:rPr>
          <w:rFonts w:ascii="Arial Narrow" w:hAnsi="Arial Narrow"/>
          <w:b/>
          <w:color w:val="000080"/>
          <w:sz w:val="22"/>
        </w:rPr>
        <w:t>Υποδομών και Μεταφορών</w:t>
      </w:r>
    </w:p>
    <w:p w:rsidR="000540D9" w:rsidRPr="00CE4469" w:rsidRDefault="000540D9" w:rsidP="00C343C5">
      <w:pPr>
        <w:tabs>
          <w:tab w:val="left" w:pos="0"/>
        </w:tabs>
        <w:contextualSpacing/>
        <w:jc w:val="both"/>
        <w:rPr>
          <w:sz w:val="22"/>
          <w:szCs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CE4469" w:rsidRPr="00376E40" w:rsidTr="00F24FEC">
        <w:trPr>
          <w:trHeight w:val="204"/>
          <w:tblHeader/>
        </w:trPr>
        <w:tc>
          <w:tcPr>
            <w:tcW w:w="9023" w:type="dxa"/>
            <w:gridSpan w:val="6"/>
            <w:tcBorders>
              <w:top w:val="single" w:sz="4" w:space="0" w:color="auto"/>
              <w:left w:val="single" w:sz="4" w:space="0" w:color="auto"/>
              <w:right w:val="single" w:sz="4" w:space="0" w:color="auto"/>
            </w:tcBorders>
            <w:shd w:val="clear" w:color="auto" w:fill="404040" w:themeFill="text1" w:themeFillTint="BF"/>
            <w:noWrap/>
            <w:vAlign w:val="bottom"/>
            <w:hideMark/>
          </w:tcPr>
          <w:p w:rsidR="00CE4469" w:rsidRPr="00376E40" w:rsidRDefault="00CE4469" w:rsidP="00F24FEC">
            <w:pPr>
              <w:jc w:val="center"/>
              <w:rPr>
                <w:rFonts w:ascii="Arial Narrow" w:hAnsi="Arial Narrow"/>
                <w:b/>
                <w:color w:val="FFFFFF" w:themeColor="background1"/>
              </w:rPr>
            </w:pPr>
            <w:r w:rsidRPr="00376E40">
              <w:rPr>
                <w:rFonts w:ascii="Arial Narrow" w:hAnsi="Arial Narrow"/>
                <w:b/>
                <w:color w:val="FFFFFF" w:themeColor="background1"/>
              </w:rPr>
              <w:t>Π</w:t>
            </w:r>
            <w:r>
              <w:rPr>
                <w:rFonts w:ascii="Arial Narrow" w:hAnsi="Arial Narrow"/>
                <w:b/>
                <w:color w:val="FFFFFF" w:themeColor="background1"/>
              </w:rPr>
              <w:t>ίνακας 2.7</w:t>
            </w:r>
            <w:r w:rsidRPr="00376E40">
              <w:rPr>
                <w:rFonts w:ascii="Arial Narrow" w:hAnsi="Arial Narrow"/>
                <w:b/>
                <w:color w:val="FFFFFF" w:themeColor="background1"/>
              </w:rPr>
              <w:t xml:space="preserve">  Υπουργείο </w:t>
            </w:r>
            <w:r>
              <w:rPr>
                <w:rFonts w:ascii="Arial Narrow" w:hAnsi="Arial Narrow"/>
                <w:b/>
                <w:color w:val="FFFFFF" w:themeColor="background1"/>
              </w:rPr>
              <w:t>Υποδομών και Μεταφορών</w:t>
            </w:r>
          </w:p>
          <w:p w:rsidR="00CE4469" w:rsidRPr="00376E40" w:rsidRDefault="00CE4469" w:rsidP="00F24FEC">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CE4469" w:rsidRPr="003A2907" w:rsidTr="00F24FEC">
        <w:trPr>
          <w:trHeight w:val="170"/>
          <w:tblHeader/>
        </w:trPr>
        <w:tc>
          <w:tcPr>
            <w:tcW w:w="9023" w:type="dxa"/>
            <w:gridSpan w:val="6"/>
            <w:tcBorders>
              <w:left w:val="single" w:sz="4" w:space="0" w:color="auto"/>
              <w:bottom w:val="single" w:sz="4" w:space="0" w:color="auto"/>
              <w:right w:val="single" w:sz="4" w:space="0" w:color="auto"/>
            </w:tcBorders>
            <w:shd w:val="clear" w:color="auto" w:fill="auto"/>
            <w:noWrap/>
            <w:vAlign w:val="bottom"/>
            <w:hideMark/>
          </w:tcPr>
          <w:p w:rsidR="00CE4469" w:rsidRPr="003A2907" w:rsidRDefault="00CE4469" w:rsidP="00F24FEC">
            <w:pPr>
              <w:jc w:val="center"/>
              <w:rPr>
                <w:rFonts w:ascii="Arial Narrow" w:hAnsi="Arial Narrow"/>
                <w:color w:val="000000"/>
                <w:sz w:val="14"/>
                <w:szCs w:val="14"/>
              </w:rPr>
            </w:pPr>
          </w:p>
        </w:tc>
      </w:tr>
      <w:tr w:rsidR="00CE4469" w:rsidRPr="00376E40" w:rsidTr="00F24FEC">
        <w:trPr>
          <w:trHeight w:val="204"/>
          <w:tblHeader/>
        </w:trPr>
        <w:tc>
          <w:tcPr>
            <w:tcW w:w="494" w:type="dxa"/>
            <w:vMerge w:val="restart"/>
            <w:tcBorders>
              <w:top w:val="single" w:sz="4" w:space="0" w:color="auto"/>
              <w:left w:val="single" w:sz="4" w:space="0" w:color="auto"/>
              <w:right w:val="single" w:sz="4" w:space="0" w:color="auto"/>
            </w:tcBorders>
            <w:vAlign w:val="center"/>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CE4469"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CE4469" w:rsidRPr="00376E40" w:rsidRDefault="00CE4469" w:rsidP="00F24FEC">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CE4469" w:rsidRPr="003A2907" w:rsidTr="000A5196">
        <w:trPr>
          <w:trHeight w:val="439"/>
          <w:tblHeader/>
        </w:trPr>
        <w:tc>
          <w:tcPr>
            <w:tcW w:w="494" w:type="dxa"/>
            <w:vMerge/>
            <w:tcBorders>
              <w:left w:val="single" w:sz="4" w:space="0" w:color="auto"/>
              <w:bottom w:val="single" w:sz="4" w:space="0" w:color="auto"/>
              <w:right w:val="single" w:sz="4" w:space="0" w:color="auto"/>
            </w:tcBorders>
            <w:vAlign w:val="center"/>
            <w:hideMark/>
          </w:tcPr>
          <w:p w:rsidR="00CE4469" w:rsidRPr="003A2907" w:rsidRDefault="00CE4469" w:rsidP="00F24FEC">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CE4469" w:rsidRPr="003A2907" w:rsidRDefault="00CE4469" w:rsidP="00F24FEC">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CE4469" w:rsidRPr="003A2907" w:rsidRDefault="00CE4469" w:rsidP="00F24FEC">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469" w:rsidRPr="00376E40" w:rsidRDefault="00CE4469" w:rsidP="00F24FEC">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CE4469" w:rsidRPr="003A2907" w:rsidRDefault="00CE4469" w:rsidP="00F24FEC">
            <w:pPr>
              <w:rPr>
                <w:rFonts w:ascii="Arial Narrow" w:hAnsi="Arial Narrow"/>
                <w:color w:val="000000"/>
                <w:sz w:val="14"/>
                <w:szCs w:val="14"/>
              </w:rPr>
            </w:pPr>
          </w:p>
        </w:tc>
      </w:tr>
      <w:tr w:rsidR="00507EF6" w:rsidRPr="009C5F52" w:rsidTr="00BF000B">
        <w:trPr>
          <w:trHeight w:val="170"/>
        </w:trPr>
        <w:tc>
          <w:tcPr>
            <w:tcW w:w="494" w:type="dxa"/>
            <w:tcBorders>
              <w:top w:val="single" w:sz="4" w:space="0" w:color="auto"/>
              <w:left w:val="single" w:sz="4" w:space="0" w:color="auto"/>
              <w:bottom w:val="nil"/>
            </w:tcBorders>
            <w:shd w:val="clear" w:color="auto" w:fill="auto"/>
            <w:noWrap/>
            <w:vAlign w:val="bottom"/>
            <w:hideMark/>
          </w:tcPr>
          <w:p w:rsidR="00507EF6" w:rsidRPr="009C5F52" w:rsidRDefault="00507EF6">
            <w:pPr>
              <w:rPr>
                <w:rFonts w:ascii="Arial Narrow" w:hAnsi="Arial Narrow"/>
                <w:b/>
                <w:color w:val="000000"/>
                <w:sz w:val="14"/>
                <w:szCs w:val="14"/>
              </w:rPr>
            </w:pPr>
            <w:r w:rsidRPr="009C5F52">
              <w:rPr>
                <w:rFonts w:ascii="Arial Narrow" w:hAnsi="Arial Narrow"/>
                <w:b/>
                <w:color w:val="000000"/>
                <w:sz w:val="14"/>
                <w:szCs w:val="14"/>
              </w:rPr>
              <w:t>1039</w:t>
            </w:r>
          </w:p>
        </w:tc>
        <w:tc>
          <w:tcPr>
            <w:tcW w:w="3979" w:type="dxa"/>
            <w:tcBorders>
              <w:top w:val="single" w:sz="4" w:space="0" w:color="auto"/>
              <w:bottom w:val="nil"/>
            </w:tcBorders>
            <w:shd w:val="clear" w:color="auto" w:fill="auto"/>
            <w:vAlign w:val="bottom"/>
            <w:hideMark/>
          </w:tcPr>
          <w:p w:rsidR="00507EF6" w:rsidRPr="009C5F52" w:rsidRDefault="00507EF6">
            <w:pPr>
              <w:rPr>
                <w:rFonts w:ascii="Arial Narrow" w:hAnsi="Arial Narrow"/>
                <w:b/>
                <w:color w:val="000000"/>
                <w:sz w:val="14"/>
                <w:szCs w:val="14"/>
              </w:rPr>
            </w:pPr>
            <w:r w:rsidRPr="009C5F52">
              <w:rPr>
                <w:rFonts w:ascii="Arial Narrow" w:hAnsi="Arial Narrow"/>
                <w:b/>
                <w:color w:val="000000"/>
                <w:sz w:val="14"/>
                <w:szCs w:val="14"/>
              </w:rPr>
              <w:t>ΥΠΟΥΡΓΕΙΟ ΥΠΟΔΟΜΩΝ &amp; ΜΕΤΑΦΟΡΩΝ</w:t>
            </w:r>
          </w:p>
        </w:tc>
        <w:tc>
          <w:tcPr>
            <w:tcW w:w="1134" w:type="dxa"/>
            <w:tcBorders>
              <w:top w:val="single" w:sz="4" w:space="0" w:color="auto"/>
              <w:bottom w:val="nil"/>
            </w:tcBorders>
            <w:shd w:val="clear" w:color="auto" w:fill="auto"/>
            <w:noWrap/>
            <w:vAlign w:val="bottom"/>
            <w:hideMark/>
          </w:tcPr>
          <w:p w:rsidR="00507EF6" w:rsidRPr="009C5F52" w:rsidRDefault="00507EF6" w:rsidP="00507EF6">
            <w:pPr>
              <w:ind w:right="170"/>
              <w:jc w:val="right"/>
              <w:rPr>
                <w:rFonts w:ascii="Arial Narrow" w:hAnsi="Arial Narrow"/>
                <w:b/>
                <w:color w:val="000000"/>
                <w:sz w:val="14"/>
                <w:szCs w:val="14"/>
              </w:rPr>
            </w:pPr>
            <w:r w:rsidRPr="009C5F52">
              <w:rPr>
                <w:rFonts w:ascii="Arial Narrow" w:hAnsi="Arial Narrow"/>
                <w:b/>
                <w:color w:val="000000"/>
                <w:sz w:val="14"/>
                <w:szCs w:val="14"/>
              </w:rPr>
              <w:t>533.867.000</w:t>
            </w:r>
          </w:p>
        </w:tc>
        <w:tc>
          <w:tcPr>
            <w:tcW w:w="999" w:type="dxa"/>
            <w:tcBorders>
              <w:top w:val="single" w:sz="4" w:space="0" w:color="auto"/>
              <w:bottom w:val="nil"/>
            </w:tcBorders>
            <w:shd w:val="clear" w:color="auto" w:fill="auto"/>
            <w:noWrap/>
            <w:vAlign w:val="bottom"/>
            <w:hideMark/>
          </w:tcPr>
          <w:p w:rsidR="00507EF6" w:rsidRPr="009C5F52" w:rsidRDefault="00507EF6" w:rsidP="00507EF6">
            <w:pPr>
              <w:ind w:right="170"/>
              <w:jc w:val="right"/>
              <w:rPr>
                <w:rFonts w:ascii="Arial Narrow" w:hAnsi="Arial Narrow"/>
                <w:b/>
                <w:color w:val="000000"/>
                <w:sz w:val="14"/>
                <w:szCs w:val="14"/>
              </w:rPr>
            </w:pPr>
            <w:r w:rsidRPr="009C5F52">
              <w:rPr>
                <w:rFonts w:ascii="Arial Narrow" w:hAnsi="Arial Narrow"/>
                <w:b/>
                <w:color w:val="000000"/>
                <w:sz w:val="14"/>
                <w:szCs w:val="14"/>
              </w:rPr>
              <w:t>122.000.000</w:t>
            </w:r>
          </w:p>
        </w:tc>
        <w:tc>
          <w:tcPr>
            <w:tcW w:w="1275" w:type="dxa"/>
            <w:tcBorders>
              <w:top w:val="single" w:sz="4" w:space="0" w:color="auto"/>
              <w:bottom w:val="nil"/>
            </w:tcBorders>
            <w:shd w:val="clear" w:color="auto" w:fill="auto"/>
            <w:noWrap/>
            <w:vAlign w:val="bottom"/>
            <w:hideMark/>
          </w:tcPr>
          <w:p w:rsidR="00507EF6" w:rsidRPr="009C5F52" w:rsidRDefault="00507EF6" w:rsidP="00507EF6">
            <w:pPr>
              <w:ind w:right="170"/>
              <w:jc w:val="right"/>
              <w:rPr>
                <w:rFonts w:ascii="Arial Narrow" w:hAnsi="Arial Narrow"/>
                <w:b/>
                <w:color w:val="000000"/>
                <w:sz w:val="14"/>
                <w:szCs w:val="14"/>
              </w:rPr>
            </w:pPr>
            <w:r w:rsidRPr="009C5F52">
              <w:rPr>
                <w:rFonts w:ascii="Arial Narrow" w:hAnsi="Arial Narrow"/>
                <w:b/>
                <w:color w:val="000000"/>
                <w:sz w:val="14"/>
                <w:szCs w:val="14"/>
              </w:rPr>
              <w:t>1.345.000.000</w:t>
            </w:r>
          </w:p>
        </w:tc>
        <w:tc>
          <w:tcPr>
            <w:tcW w:w="1142" w:type="dxa"/>
            <w:tcBorders>
              <w:top w:val="single" w:sz="4" w:space="0" w:color="auto"/>
              <w:bottom w:val="nil"/>
              <w:right w:val="single" w:sz="4" w:space="0" w:color="auto"/>
            </w:tcBorders>
            <w:shd w:val="clear" w:color="auto" w:fill="auto"/>
            <w:noWrap/>
            <w:vAlign w:val="bottom"/>
            <w:hideMark/>
          </w:tcPr>
          <w:p w:rsidR="00507EF6" w:rsidRPr="009C5F52" w:rsidRDefault="00507EF6" w:rsidP="00507EF6">
            <w:pPr>
              <w:ind w:right="170"/>
              <w:jc w:val="right"/>
              <w:rPr>
                <w:rFonts w:ascii="Arial Narrow" w:hAnsi="Arial Narrow"/>
                <w:b/>
                <w:color w:val="000000"/>
                <w:sz w:val="14"/>
                <w:szCs w:val="14"/>
              </w:rPr>
            </w:pPr>
            <w:r w:rsidRPr="009C5F52">
              <w:rPr>
                <w:rFonts w:ascii="Arial Narrow" w:hAnsi="Arial Narrow"/>
                <w:b/>
                <w:color w:val="000000"/>
                <w:sz w:val="14"/>
                <w:szCs w:val="14"/>
              </w:rPr>
              <w:t>2.000.867.000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101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Υποδομών και Μεταφορών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1.987.000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1.987.000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1.987.000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1.987.000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1.536.000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1.536.000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202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Γενική Γραμματεία Υποδομών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103.050.000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103.050.000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ΑΠΟΔΟΤΙΚΗ ΔΙΑΧΕΙΡΙΣΗ ΠΟΡΩΝ ΚΑΙ ΠΡΟΣΤΑΣΙΑ ΠΕΡΙΒΑΛΛΟΝΤΟΣ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6.127.636</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6.127.636</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5.489.712</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5.489.712</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11.089</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11.089</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135.103</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135.103</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491.168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491.168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564</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564</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ΑΣΦΑΛΕΙΣ ΚΑΙ ΠΟΙΟΤΙΚΕΣ ΥΠΟΔΟΜΕΣ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13.712.741</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13.712.741</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10.441.378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10.441.378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21.701</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21.701</w:t>
            </w:r>
          </w:p>
        </w:tc>
      </w:tr>
      <w:tr w:rsidR="00507EF6" w:rsidRPr="00E84408" w:rsidTr="007B605D">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3.248.559</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3.248.559</w:t>
            </w:r>
          </w:p>
        </w:tc>
      </w:tr>
      <w:tr w:rsidR="00507EF6" w:rsidRPr="00E84408" w:rsidTr="007B605D">
        <w:trPr>
          <w:trHeight w:val="170"/>
        </w:trPr>
        <w:tc>
          <w:tcPr>
            <w:tcW w:w="494" w:type="dxa"/>
            <w:tcBorders>
              <w:top w:val="nil"/>
              <w:left w:val="single" w:sz="4" w:space="0" w:color="auto"/>
              <w:bottom w:val="single" w:sz="4" w:space="0" w:color="auto"/>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single" w:sz="4" w:space="0" w:color="auto"/>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1.103</w:t>
            </w:r>
          </w:p>
        </w:tc>
        <w:tc>
          <w:tcPr>
            <w:tcW w:w="999"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1.103</w:t>
            </w:r>
          </w:p>
        </w:tc>
      </w:tr>
      <w:tr w:rsidR="00507EF6" w:rsidRPr="00E84408" w:rsidTr="007B605D">
        <w:trPr>
          <w:trHeight w:val="170"/>
        </w:trPr>
        <w:tc>
          <w:tcPr>
            <w:tcW w:w="494" w:type="dxa"/>
            <w:tcBorders>
              <w:top w:val="single" w:sz="4" w:space="0" w:color="auto"/>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lastRenderedPageBreak/>
              <w:t>01.003</w:t>
            </w:r>
          </w:p>
        </w:tc>
        <w:tc>
          <w:tcPr>
            <w:tcW w:w="3979" w:type="dxa"/>
            <w:tcBorders>
              <w:top w:val="single" w:sz="4" w:space="0" w:color="auto"/>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ΑΣΦΑΛΕΙΣ ΒΙΩΣΙΜΕΣ ΚΑΙ ΕΝΕΡΓΕΙΑΚΑ ΑΠΟΔΟΤΙΚΕΣ ΚΤΙΡΙΑΚΕΣ ΥΠ</w:t>
            </w:r>
            <w:r>
              <w:rPr>
                <w:rFonts w:ascii="Arial Narrow" w:hAnsi="Arial Narrow"/>
                <w:color w:val="000000"/>
                <w:sz w:val="14"/>
                <w:szCs w:val="14"/>
              </w:rPr>
              <w:t>Ο</w:t>
            </w:r>
            <w:r>
              <w:rPr>
                <w:rFonts w:ascii="Arial Narrow" w:hAnsi="Arial Narrow"/>
                <w:color w:val="000000"/>
                <w:sz w:val="14"/>
                <w:szCs w:val="14"/>
              </w:rPr>
              <w:t>ΔΟΜΕΣ</w:t>
            </w:r>
          </w:p>
        </w:tc>
        <w:tc>
          <w:tcPr>
            <w:tcW w:w="1134"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69.960.272</w:t>
            </w:r>
          </w:p>
        </w:tc>
        <w:tc>
          <w:tcPr>
            <w:tcW w:w="999"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single" w:sz="4" w:space="0" w:color="auto"/>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69.960.272</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931.339</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931.339</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2.038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2.038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68.973.790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68.973.790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53.000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53.000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104</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104</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ΠΡΟΛΗΨΗ ΚΑΙ ΑΝΤΙΜΕΤΩΠΙΣΗ ΕΠΙΠΤΩΣΕΩΝ ΦΥΣΙΚΩΝ ΚΑΤΑΣΤΡΟΦΩΝ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7.140.543</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7.140.543</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4.820.568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4.820.568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11.940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11.940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1.998.107</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1.998.107</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309.321</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309.321</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607</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607</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6.108.808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6.108.808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5.629.003</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5.629.003</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12.231</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12.231</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466.952</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466.952</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622</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622</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203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 xml:space="preserve">Γενική Γραμματεία Μεταφορών </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272.342.000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272.342.000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ΑΣΦΑΛΕΙΣ ΚΑΙ ΠΟΙΟΤΙΚΕΣ ΥΠΟΔΟΜΕΣ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44.998.035</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44.998.035</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44.998.035</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44.998.035</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11.190.308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11.190.308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5.663.000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5.663.000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58.000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58.000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219.308</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219.308</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5.164.000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5.164.000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27.000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59.000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59.000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01.007</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ΠΟΙΟΤΗΤΑ ΑΣΦΑΛΕΙΑ ΚΑΙ ΟΙΚΟΝΟΜΙΚΗ ΠΡΟΣΙΤΟΤΗΤΑ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216.153.657</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216.153.657</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154.153.657</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154.153.657</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0025</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Επιδοτήσεις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62.000.000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62.000.000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401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Υπηρεσία Πολιτικής Αεροπορίας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142.079.000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142.079.000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01.010</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ΔΙΑΧΕΙΡΙΣΗ ΚΑΙ ΛΕΙΤΟΥΡΓΙΑ ΥΠΗΡΕΣΙΑΣ ΠΟΛΙΤΙΚΗΣ ΑΕΡΟΠΟΡΙΑΣ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142.079.000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142.079.000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101.147.000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101.147.000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15.000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7.850.000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7.850.000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22.845.000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22.845.000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0027</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Λοιπές Δαπάνες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10.192.000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10.192.000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402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Υπηρεσία Οδικών Τελών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504.000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504.000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66.000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66.000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501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Λοιπές μονάδες/αυτοτελείς μονάδες του Υπουργείου Υποδομών και Μετ</w:t>
            </w:r>
            <w:r>
              <w:rPr>
                <w:rFonts w:ascii="Arial Narrow" w:hAnsi="Arial Narrow"/>
                <w:color w:val="000000"/>
                <w:sz w:val="14"/>
                <w:szCs w:val="14"/>
              </w:rPr>
              <w:t>α</w:t>
            </w:r>
            <w:r>
              <w:rPr>
                <w:rFonts w:ascii="Arial Narrow" w:hAnsi="Arial Narrow"/>
                <w:color w:val="000000"/>
                <w:sz w:val="14"/>
                <w:szCs w:val="14"/>
              </w:rPr>
              <w:t>φορών, οι οποίες υπάγονται στον Υπουργό/Αναπληρωτές Υπουργούς/ Υφυπουργούς/Υπηρεσιακό Γραμματέα ή λειτουργούν στο Υπουργείο</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12.227.000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122.000.000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1.345.000.000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1.479.227.000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ΑΠΟΔΟΤΙΚΗ ΔΙΑΧΕΙΡΙΣΗ ΠΟΡΩΝ ΚΑΙ ΠΡΟΣΤΑΣΙΑ ΠΕΡΙΒΑΛΛΟΝΤΟΣ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4.001.600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41.829.500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45.831.100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4.001.600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41.829.500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45.831.100</w:t>
            </w:r>
          </w:p>
        </w:tc>
      </w:tr>
      <w:tr w:rsidR="00507EF6" w:rsidRPr="00E84408" w:rsidTr="007B605D">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ΑΣΦΑΛΕΙΣ ΚΑΙ ΠΟΙΟΤΙΚΕΣ ΥΠΟΔΟΜΕΣ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45.554.800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984.405.500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1.029.960.300</w:t>
            </w:r>
          </w:p>
        </w:tc>
      </w:tr>
      <w:tr w:rsidR="00507EF6" w:rsidRPr="00E84408" w:rsidTr="007B605D">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45.554.800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984.405.500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1.029.960.300</w:t>
            </w:r>
          </w:p>
        </w:tc>
      </w:tr>
      <w:tr w:rsidR="00507EF6" w:rsidRPr="00E84408" w:rsidTr="007B605D">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ΑΣΦΑΛΕΙΣ ΒΙΩΣΙΜΕΣ ΚΑΙ ΕΝΕΡΓΕΙΑΚΑ ΑΠΟΔΟΤΙΚΕΣ ΚΤΙΡΙΑΚΕΣ ΥΠ</w:t>
            </w:r>
            <w:r>
              <w:rPr>
                <w:rFonts w:ascii="Arial Narrow" w:hAnsi="Arial Narrow"/>
                <w:color w:val="000000"/>
                <w:sz w:val="14"/>
                <w:szCs w:val="14"/>
              </w:rPr>
              <w:t>Ο</w:t>
            </w:r>
            <w:r>
              <w:rPr>
                <w:rFonts w:ascii="Arial Narrow" w:hAnsi="Arial Narrow"/>
                <w:color w:val="000000"/>
                <w:sz w:val="14"/>
                <w:szCs w:val="14"/>
              </w:rPr>
              <w:t>ΔΟΜΕΣ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20.715.600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20.715.600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20.715.600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20.715.600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ΒΙΩΣΙΜΗ ΑΣΤΙΚΗ ΚΙΝΗΤΙΚΟΤΗΤΑ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48.800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306.122.000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306.170.800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48.800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306.122.000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306.170.800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ΠΡΟΛΗΨΗ ΚΑΙ ΑΝΤΙΜΕΤΩΠΙΣΗ ΕΠΙΠΤΩΣΕΩΝ ΦΥΣΙΚΩΝ ΚΑΤΑΣΤΡΟΦΩΝ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26.291.000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26.291.000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26.291.000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26.291.000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12.227.000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8.473.500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20.700.500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9.542.000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9.542.000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57.000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280.000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280.000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1.958.000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1.958.000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8.473.500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8.473.500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390.000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390.000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01.007</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ΠΟΙΟΤΗΤΑ ΑΣΦΑΛΕΙΑ ΚΑΙ ΟΙΚΟΝΟΜΙΚΗ ΠΡΟΣΙΤΟΤΗΤΑ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25.388.200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4.169.500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29.557.700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25.388.200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4.169.500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29.557.700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801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Δαπάνες της Ανεξάρτητης Διοικητικής Αρχής «Επιτροπή Διερεύνησης Ατ</w:t>
            </w:r>
            <w:r>
              <w:rPr>
                <w:rFonts w:ascii="Arial Narrow" w:hAnsi="Arial Narrow"/>
                <w:color w:val="000000"/>
                <w:sz w:val="14"/>
                <w:szCs w:val="14"/>
              </w:rPr>
              <w:t>υ</w:t>
            </w:r>
            <w:r>
              <w:rPr>
                <w:rFonts w:ascii="Arial Narrow" w:hAnsi="Arial Narrow"/>
                <w:color w:val="000000"/>
                <w:sz w:val="14"/>
                <w:szCs w:val="14"/>
              </w:rPr>
              <w:t>χημάτων και Ασφάλειας Πτήσεων» που καλύπτονται από τον προϋπολογ</w:t>
            </w:r>
            <w:r>
              <w:rPr>
                <w:rFonts w:ascii="Arial Narrow" w:hAnsi="Arial Narrow"/>
                <w:color w:val="000000"/>
                <w:sz w:val="14"/>
                <w:szCs w:val="14"/>
              </w:rPr>
              <w:t>ι</w:t>
            </w:r>
            <w:r>
              <w:rPr>
                <w:rFonts w:ascii="Arial Narrow" w:hAnsi="Arial Narrow"/>
                <w:color w:val="000000"/>
                <w:sz w:val="14"/>
                <w:szCs w:val="14"/>
              </w:rPr>
              <w:t>σμό του Υπουργείου Υποδομών και Μεταφορών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645.000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645.000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01.008</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ΔΙΕΡΕΥΝΗΣΗ ΣΙΔΗΡΟΔΡΟΜΙΚΩΝ ΑΤΥΧΗΜΑΤΩΝ &amp; ΑΣΦΑΛΕΙΑΣ ΠΤ</w:t>
            </w:r>
            <w:r>
              <w:rPr>
                <w:rFonts w:ascii="Arial Narrow" w:hAnsi="Arial Narrow"/>
                <w:color w:val="000000"/>
                <w:sz w:val="14"/>
                <w:szCs w:val="14"/>
              </w:rPr>
              <w:t>Η</w:t>
            </w:r>
            <w:r>
              <w:rPr>
                <w:rFonts w:ascii="Arial Narrow" w:hAnsi="Arial Narrow"/>
                <w:color w:val="000000"/>
                <w:sz w:val="14"/>
                <w:szCs w:val="14"/>
              </w:rPr>
              <w:t>ΣΕΩΝ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645.000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645.000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406.000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406.000</w:t>
            </w:r>
          </w:p>
        </w:tc>
      </w:tr>
      <w:tr w:rsidR="00507EF6" w:rsidRPr="00E84408" w:rsidTr="007B605D">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3.000</w:t>
            </w:r>
          </w:p>
        </w:tc>
      </w:tr>
      <w:tr w:rsidR="00507EF6" w:rsidRPr="00E84408" w:rsidTr="007B605D">
        <w:trPr>
          <w:trHeight w:val="170"/>
        </w:trPr>
        <w:tc>
          <w:tcPr>
            <w:tcW w:w="494" w:type="dxa"/>
            <w:tcBorders>
              <w:top w:val="nil"/>
              <w:left w:val="single" w:sz="4" w:space="0" w:color="auto"/>
              <w:bottom w:val="single" w:sz="4" w:space="0" w:color="auto"/>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single" w:sz="4" w:space="0" w:color="auto"/>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183.000</w:t>
            </w:r>
          </w:p>
        </w:tc>
        <w:tc>
          <w:tcPr>
            <w:tcW w:w="999"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183.000</w:t>
            </w:r>
          </w:p>
        </w:tc>
      </w:tr>
      <w:tr w:rsidR="00507EF6" w:rsidRPr="00E84408" w:rsidTr="007B605D">
        <w:trPr>
          <w:trHeight w:val="170"/>
        </w:trPr>
        <w:tc>
          <w:tcPr>
            <w:tcW w:w="494" w:type="dxa"/>
            <w:tcBorders>
              <w:top w:val="single" w:sz="4" w:space="0" w:color="auto"/>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lastRenderedPageBreak/>
              <w:t>0029</w:t>
            </w:r>
          </w:p>
        </w:tc>
        <w:tc>
          <w:tcPr>
            <w:tcW w:w="3979" w:type="dxa"/>
            <w:tcBorders>
              <w:top w:val="single" w:sz="4" w:space="0" w:color="auto"/>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Πιστώσεις υπό κατανομή</w:t>
            </w:r>
          </w:p>
        </w:tc>
        <w:tc>
          <w:tcPr>
            <w:tcW w:w="1134"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5.000</w:t>
            </w:r>
          </w:p>
        </w:tc>
        <w:tc>
          <w:tcPr>
            <w:tcW w:w="999"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single" w:sz="4" w:space="0" w:color="auto"/>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single" w:sz="4" w:space="0" w:color="auto"/>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5.000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48.000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803</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Δαπάνες της Ανεξάρτητης Διοικητικής Αρχής «Ρυθμιστική Αρχή Σιδηροδρ</w:t>
            </w:r>
            <w:r>
              <w:rPr>
                <w:rFonts w:ascii="Arial Narrow" w:hAnsi="Arial Narrow"/>
                <w:color w:val="000000"/>
                <w:sz w:val="14"/>
                <w:szCs w:val="14"/>
              </w:rPr>
              <w:t>ό</w:t>
            </w:r>
            <w:r>
              <w:rPr>
                <w:rFonts w:ascii="Arial Narrow" w:hAnsi="Arial Narrow"/>
                <w:color w:val="000000"/>
                <w:sz w:val="14"/>
                <w:szCs w:val="14"/>
              </w:rPr>
              <w:t>μων» που καλύπτονται από τον προϋπολογισμό του Υπουργείου Υποδομών και Μεταφορών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967.000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967.000</w:t>
            </w:r>
          </w:p>
        </w:tc>
      </w:tr>
      <w:tr w:rsidR="00507EF6" w:rsidRPr="00E84408" w:rsidTr="00BF000B">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ΕΠΙΤΕΛΙΚΟΣ ΣΥΝΤΟΝΙΣΜΟΣ ΥΠΟΔΟΜΩΝ ΚΑΙ ΜΕΤΑΦΟΡΩΝ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967.000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967.000</w:t>
            </w:r>
          </w:p>
        </w:tc>
      </w:tr>
      <w:tr w:rsidR="00507EF6" w:rsidRPr="00E84408" w:rsidTr="00F24FEC">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654.000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654.000</w:t>
            </w:r>
          </w:p>
        </w:tc>
      </w:tr>
      <w:tr w:rsidR="00507EF6" w:rsidRPr="00E84408" w:rsidTr="00507EF6">
        <w:trPr>
          <w:trHeight w:val="170"/>
        </w:trPr>
        <w:tc>
          <w:tcPr>
            <w:tcW w:w="494" w:type="dxa"/>
            <w:tcBorders>
              <w:top w:val="nil"/>
              <w:left w:val="single" w:sz="4" w:space="0" w:color="auto"/>
              <w:bottom w:val="nil"/>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281.000</w:t>
            </w:r>
          </w:p>
        </w:tc>
        <w:tc>
          <w:tcPr>
            <w:tcW w:w="999"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281.000</w:t>
            </w:r>
          </w:p>
        </w:tc>
      </w:tr>
      <w:tr w:rsidR="00507EF6" w:rsidRPr="00E84408" w:rsidTr="00507EF6">
        <w:trPr>
          <w:trHeight w:val="170"/>
        </w:trPr>
        <w:tc>
          <w:tcPr>
            <w:tcW w:w="494" w:type="dxa"/>
            <w:tcBorders>
              <w:top w:val="nil"/>
              <w:left w:val="single" w:sz="4" w:space="0" w:color="auto"/>
              <w:bottom w:val="single" w:sz="4" w:space="0" w:color="auto"/>
            </w:tcBorders>
            <w:shd w:val="clear" w:color="auto" w:fill="auto"/>
            <w:noWrap/>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0031</w:t>
            </w:r>
          </w:p>
        </w:tc>
        <w:tc>
          <w:tcPr>
            <w:tcW w:w="3979" w:type="dxa"/>
            <w:tcBorders>
              <w:top w:val="nil"/>
              <w:bottom w:val="single" w:sz="4" w:space="0" w:color="auto"/>
            </w:tcBorders>
            <w:shd w:val="clear" w:color="auto" w:fill="auto"/>
            <w:vAlign w:val="bottom"/>
            <w:hideMark/>
          </w:tcPr>
          <w:p w:rsidR="00507EF6" w:rsidRDefault="00507EF6">
            <w:pPr>
              <w:rPr>
                <w:rFonts w:ascii="Arial Narrow" w:hAnsi="Arial Narrow"/>
                <w:color w:val="000000"/>
                <w:sz w:val="14"/>
                <w:szCs w:val="14"/>
              </w:rPr>
            </w:pPr>
            <w:r>
              <w:rPr>
                <w:rFonts w:ascii="Arial Narrow" w:hAnsi="Arial Narrow"/>
                <w:color w:val="000000"/>
                <w:sz w:val="14"/>
                <w:szCs w:val="14"/>
              </w:rPr>
              <w:t>Πάγια Περιουσιακά Στοιχεία</w:t>
            </w:r>
          </w:p>
        </w:tc>
        <w:tc>
          <w:tcPr>
            <w:tcW w:w="1134"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32.000</w:t>
            </w:r>
          </w:p>
        </w:tc>
        <w:tc>
          <w:tcPr>
            <w:tcW w:w="999"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507EF6" w:rsidRDefault="00507EF6" w:rsidP="00507EF6">
            <w:pPr>
              <w:ind w:right="170"/>
              <w:jc w:val="right"/>
              <w:rPr>
                <w:rFonts w:ascii="Arial Narrow" w:hAnsi="Arial Narrow"/>
                <w:color w:val="000000"/>
                <w:sz w:val="14"/>
                <w:szCs w:val="14"/>
              </w:rPr>
            </w:pPr>
            <w:r>
              <w:rPr>
                <w:rFonts w:ascii="Arial Narrow" w:hAnsi="Arial Narrow"/>
                <w:color w:val="000000"/>
                <w:sz w:val="14"/>
                <w:szCs w:val="14"/>
              </w:rPr>
              <w:t>32.000</w:t>
            </w:r>
          </w:p>
        </w:tc>
      </w:tr>
    </w:tbl>
    <w:p w:rsidR="00ED117E" w:rsidRPr="00CE4469" w:rsidRDefault="00ED117E" w:rsidP="00ED117E">
      <w:pPr>
        <w:jc w:val="both"/>
        <w:rPr>
          <w:sz w:val="22"/>
        </w:rPr>
      </w:pPr>
    </w:p>
    <w:p w:rsidR="00ED117E" w:rsidRDefault="00ED117E" w:rsidP="00ED117E">
      <w:pPr>
        <w:jc w:val="both"/>
        <w:rPr>
          <w:b/>
        </w:rPr>
      </w:pPr>
    </w:p>
    <w:p w:rsidR="00ED117E" w:rsidRPr="009C5F52" w:rsidRDefault="00683264" w:rsidP="00ED117E">
      <w:pPr>
        <w:jc w:val="both"/>
        <w:rPr>
          <w:b/>
          <w:sz w:val="22"/>
        </w:rPr>
      </w:pPr>
      <w:r w:rsidRPr="009C5F52">
        <w:rPr>
          <w:b/>
          <w:sz w:val="22"/>
        </w:rPr>
        <w:t>Ετήσιο Σχέδιο Προγράμματος</w:t>
      </w:r>
      <w:r w:rsidR="00ED117E" w:rsidRPr="009C5F52">
        <w:rPr>
          <w:b/>
          <w:sz w:val="22"/>
        </w:rPr>
        <w:t xml:space="preserve"> «Διαχείριση και λειτουργία Υπηρεσίας Πολιτικής Αεροπορίας»</w:t>
      </w:r>
    </w:p>
    <w:p w:rsidR="00ED117E" w:rsidRPr="009C5F52" w:rsidRDefault="00ED117E" w:rsidP="00ED117E">
      <w:pPr>
        <w:jc w:val="both"/>
        <w:rPr>
          <w:i/>
          <w:sz w:val="22"/>
          <w:u w:val="single"/>
        </w:rPr>
      </w:pPr>
    </w:p>
    <w:p w:rsidR="00D95A26" w:rsidRPr="00472B90" w:rsidRDefault="00D95A26" w:rsidP="00D95A26">
      <w:pPr>
        <w:jc w:val="both"/>
        <w:rPr>
          <w:b/>
          <w:bCs/>
          <w:i/>
          <w:sz w:val="22"/>
          <w:szCs w:val="22"/>
          <w:u w:val="single"/>
        </w:rPr>
      </w:pPr>
      <w:r w:rsidRPr="00472B90">
        <w:rPr>
          <w:b/>
          <w:bCs/>
          <w:i/>
          <w:sz w:val="22"/>
          <w:szCs w:val="22"/>
          <w:u w:val="single"/>
        </w:rPr>
        <w:t xml:space="preserve">Ανάπτυξη Κυρίων Δεικτών </w:t>
      </w:r>
      <w:r w:rsidR="00EA1FC4">
        <w:rPr>
          <w:b/>
          <w:bCs/>
          <w:i/>
          <w:sz w:val="22"/>
          <w:szCs w:val="22"/>
          <w:u w:val="single"/>
        </w:rPr>
        <w:t>Επί</w:t>
      </w:r>
      <w:r w:rsidR="00EA1FC4" w:rsidRPr="00F8607C">
        <w:rPr>
          <w:b/>
          <w:bCs/>
          <w:i/>
          <w:sz w:val="22"/>
          <w:szCs w:val="22"/>
          <w:u w:val="single"/>
        </w:rPr>
        <w:t>δοσης</w:t>
      </w:r>
      <w:r w:rsidR="00EA1FC4" w:rsidRPr="00472B90">
        <w:rPr>
          <w:b/>
          <w:bCs/>
          <w:sz w:val="22"/>
          <w:szCs w:val="22"/>
        </w:rPr>
        <w:t xml:space="preserve"> </w:t>
      </w:r>
      <w:r w:rsidRPr="00472B90">
        <w:rPr>
          <w:b/>
          <w:bCs/>
          <w:sz w:val="22"/>
          <w:szCs w:val="22"/>
        </w:rPr>
        <w:t>(</w:t>
      </w:r>
      <w:r w:rsidRPr="00472B90">
        <w:rPr>
          <w:b/>
          <w:bCs/>
          <w:sz w:val="22"/>
          <w:szCs w:val="22"/>
          <w:lang w:val="en-US"/>
        </w:rPr>
        <w:t>Key</w:t>
      </w:r>
      <w:r w:rsidRPr="00472B90">
        <w:rPr>
          <w:b/>
          <w:bCs/>
          <w:sz w:val="22"/>
          <w:szCs w:val="22"/>
        </w:rPr>
        <w:t xml:space="preserve"> </w:t>
      </w:r>
      <w:r w:rsidRPr="00472B90">
        <w:rPr>
          <w:b/>
          <w:bCs/>
          <w:sz w:val="22"/>
          <w:szCs w:val="22"/>
          <w:lang w:val="en-US"/>
        </w:rPr>
        <w:t>Performance</w:t>
      </w:r>
      <w:r w:rsidRPr="00472B90">
        <w:rPr>
          <w:b/>
          <w:bCs/>
          <w:sz w:val="22"/>
          <w:szCs w:val="22"/>
        </w:rPr>
        <w:t xml:space="preserve"> </w:t>
      </w:r>
      <w:r w:rsidRPr="00472B90">
        <w:rPr>
          <w:b/>
          <w:bCs/>
          <w:sz w:val="22"/>
          <w:szCs w:val="22"/>
          <w:lang w:val="en-US"/>
        </w:rPr>
        <w:t>Indicators</w:t>
      </w:r>
      <w:r w:rsidRPr="00472B90">
        <w:rPr>
          <w:b/>
          <w:bCs/>
          <w:sz w:val="22"/>
          <w:szCs w:val="22"/>
        </w:rPr>
        <w:t xml:space="preserve">/ </w:t>
      </w:r>
      <w:r w:rsidRPr="00472B90">
        <w:rPr>
          <w:b/>
          <w:bCs/>
          <w:sz w:val="22"/>
          <w:szCs w:val="22"/>
          <w:lang w:val="en-US"/>
        </w:rPr>
        <w:t>KPIs</w:t>
      </w:r>
      <w:r w:rsidRPr="00472B90">
        <w:rPr>
          <w:b/>
          <w:bCs/>
          <w:sz w:val="22"/>
          <w:szCs w:val="22"/>
        </w:rPr>
        <w:t>)</w:t>
      </w:r>
    </w:p>
    <w:p w:rsidR="007B605D" w:rsidRDefault="007B605D" w:rsidP="00D95A26">
      <w:pPr>
        <w:jc w:val="both"/>
        <w:rPr>
          <w:bCs/>
          <w:iCs/>
          <w:sz w:val="22"/>
          <w:szCs w:val="22"/>
        </w:rPr>
      </w:pPr>
    </w:p>
    <w:p w:rsidR="00D95A26" w:rsidRPr="00DD6B1B" w:rsidRDefault="007B605D" w:rsidP="00D95A26">
      <w:pPr>
        <w:jc w:val="both"/>
        <w:rPr>
          <w:bCs/>
          <w:iCs/>
          <w:sz w:val="22"/>
          <w:szCs w:val="22"/>
        </w:rPr>
      </w:pPr>
      <w:r>
        <w:rPr>
          <w:bCs/>
          <w:iCs/>
          <w:sz w:val="22"/>
          <w:szCs w:val="22"/>
        </w:rPr>
        <w:t>Αποτελεί τη</w:t>
      </w:r>
      <w:r w:rsidR="00D95A26" w:rsidRPr="00472B90">
        <w:rPr>
          <w:bCs/>
          <w:iCs/>
          <w:sz w:val="22"/>
          <w:szCs w:val="22"/>
        </w:rPr>
        <w:t xml:space="preserve"> </w:t>
      </w:r>
      <w:r w:rsidR="00D95A26">
        <w:rPr>
          <w:bCs/>
          <w:iCs/>
          <w:sz w:val="22"/>
          <w:szCs w:val="22"/>
        </w:rPr>
        <w:t>βασική προτεραιότητα του πιλοτικού προγράμματος το 2020.</w:t>
      </w:r>
    </w:p>
    <w:p w:rsidR="00D95A26" w:rsidRDefault="00D95A26" w:rsidP="00ED117E">
      <w:pPr>
        <w:jc w:val="both"/>
        <w:rPr>
          <w:b/>
          <w:i/>
          <w:sz w:val="22"/>
        </w:rPr>
      </w:pPr>
    </w:p>
    <w:p w:rsidR="00ED117E" w:rsidRPr="009C5F52" w:rsidRDefault="00ED117E" w:rsidP="00ED117E">
      <w:pPr>
        <w:jc w:val="both"/>
        <w:rPr>
          <w:b/>
          <w:i/>
          <w:sz w:val="22"/>
        </w:rPr>
      </w:pPr>
      <w:r w:rsidRPr="009C5F52">
        <w:rPr>
          <w:b/>
          <w:i/>
          <w:sz w:val="22"/>
        </w:rPr>
        <w:t>Ανώτατο επίπεδο ιεραρχικής δομής που έχει την ευθύνη του Προγράμματος</w:t>
      </w:r>
    </w:p>
    <w:p w:rsidR="00ED117E" w:rsidRPr="009C5F52" w:rsidRDefault="00ED117E" w:rsidP="00ED117E">
      <w:pPr>
        <w:jc w:val="both"/>
        <w:rPr>
          <w:sz w:val="22"/>
        </w:rPr>
      </w:pPr>
    </w:p>
    <w:p w:rsidR="00ED117E" w:rsidRPr="009C5F52" w:rsidRDefault="00ED117E" w:rsidP="00ED117E">
      <w:pPr>
        <w:jc w:val="both"/>
        <w:rPr>
          <w:sz w:val="22"/>
        </w:rPr>
      </w:pPr>
      <w:r w:rsidRPr="009C5F52">
        <w:rPr>
          <w:sz w:val="22"/>
        </w:rPr>
        <w:t xml:space="preserve">Την ευθύνη υλοποίησης του </w:t>
      </w:r>
      <w:r w:rsidR="009C5F52" w:rsidRPr="009C5F52">
        <w:rPr>
          <w:sz w:val="22"/>
        </w:rPr>
        <w:t xml:space="preserve">Προγράμματος </w:t>
      </w:r>
      <w:r w:rsidRPr="009C5F52">
        <w:rPr>
          <w:sz w:val="22"/>
        </w:rPr>
        <w:t>θα έχει η Διοίκηση της Υπηρεσίας Πολιτικής Αεροπορ</w:t>
      </w:r>
      <w:r w:rsidRPr="009C5F52">
        <w:rPr>
          <w:sz w:val="22"/>
        </w:rPr>
        <w:t>ί</w:t>
      </w:r>
      <w:r w:rsidRPr="009C5F52">
        <w:rPr>
          <w:sz w:val="22"/>
        </w:rPr>
        <w:t>ας.</w:t>
      </w:r>
    </w:p>
    <w:p w:rsidR="00ED117E" w:rsidRPr="009C5F52" w:rsidRDefault="00ED117E" w:rsidP="00ED117E">
      <w:pPr>
        <w:jc w:val="both"/>
        <w:rPr>
          <w:i/>
          <w:sz w:val="22"/>
          <w:u w:val="single"/>
        </w:rPr>
      </w:pPr>
    </w:p>
    <w:p w:rsidR="00ED117E" w:rsidRPr="009C5F52" w:rsidRDefault="00ED117E" w:rsidP="00ED117E">
      <w:pPr>
        <w:jc w:val="both"/>
        <w:rPr>
          <w:b/>
          <w:i/>
          <w:sz w:val="22"/>
        </w:rPr>
      </w:pPr>
      <w:r w:rsidRPr="009C5F52">
        <w:rPr>
          <w:b/>
          <w:i/>
          <w:sz w:val="22"/>
        </w:rPr>
        <w:t>Στρατηγική «</w:t>
      </w:r>
      <w:r w:rsidR="009C5F52" w:rsidRPr="009C5F52">
        <w:rPr>
          <w:b/>
          <w:i/>
          <w:sz w:val="22"/>
        </w:rPr>
        <w:t>Προγράμματος</w:t>
      </w:r>
      <w:r w:rsidRPr="009C5F52">
        <w:rPr>
          <w:b/>
          <w:i/>
          <w:sz w:val="22"/>
        </w:rPr>
        <w:t>», προκλήσεις και σχεδιαζόμενες εξελίξεις</w:t>
      </w:r>
    </w:p>
    <w:p w:rsidR="00ED117E" w:rsidRPr="009C5F52" w:rsidRDefault="00ED117E" w:rsidP="00ED117E">
      <w:pPr>
        <w:autoSpaceDE w:val="0"/>
        <w:autoSpaceDN w:val="0"/>
        <w:adjustRightInd w:val="0"/>
        <w:jc w:val="both"/>
        <w:rPr>
          <w:sz w:val="22"/>
        </w:rPr>
      </w:pPr>
    </w:p>
    <w:p w:rsidR="00ED117E" w:rsidRPr="009C5F52" w:rsidRDefault="00ED117E" w:rsidP="00ED117E">
      <w:pPr>
        <w:autoSpaceDE w:val="0"/>
        <w:autoSpaceDN w:val="0"/>
        <w:adjustRightInd w:val="0"/>
        <w:jc w:val="both"/>
        <w:rPr>
          <w:sz w:val="22"/>
        </w:rPr>
      </w:pPr>
      <w:r w:rsidRPr="009C5F52">
        <w:rPr>
          <w:sz w:val="22"/>
        </w:rPr>
        <w:t>Προώθηση δράσεων για την περαιτέρω αναβάθμιση της οργάνωσης και ανάπτυξης των υπηρεσιών αεροναυτιλίας και διαχείρισης /λειτουργίας αεροδρομίων και υδατοδρομίων.</w:t>
      </w:r>
    </w:p>
    <w:p w:rsidR="00ED117E" w:rsidRPr="009C5F52" w:rsidRDefault="00ED117E" w:rsidP="00ED117E">
      <w:pPr>
        <w:jc w:val="both"/>
        <w:rPr>
          <w:i/>
          <w:sz w:val="22"/>
          <w:u w:val="single"/>
        </w:rPr>
      </w:pPr>
    </w:p>
    <w:p w:rsidR="00ED117E" w:rsidRPr="009C5F52" w:rsidRDefault="00ED117E" w:rsidP="00ED117E">
      <w:pPr>
        <w:jc w:val="both"/>
        <w:rPr>
          <w:b/>
          <w:i/>
          <w:sz w:val="22"/>
        </w:rPr>
      </w:pPr>
      <w:r w:rsidRPr="009C5F52">
        <w:rPr>
          <w:b/>
          <w:i/>
          <w:sz w:val="22"/>
        </w:rPr>
        <w:t>Στόχοι ή αναμενόμενα αποτελέσματα και επιπτώσεις (outcomes)</w:t>
      </w:r>
    </w:p>
    <w:p w:rsidR="00ED117E" w:rsidRPr="009C5F52" w:rsidRDefault="00ED117E" w:rsidP="00ED117E">
      <w:pPr>
        <w:jc w:val="both"/>
        <w:rPr>
          <w:sz w:val="22"/>
        </w:rPr>
      </w:pPr>
    </w:p>
    <w:p w:rsidR="00ED117E" w:rsidRPr="009C5F52" w:rsidRDefault="00ED117E" w:rsidP="00ED117E">
      <w:pPr>
        <w:jc w:val="both"/>
        <w:rPr>
          <w:sz w:val="22"/>
        </w:rPr>
      </w:pPr>
      <w:r w:rsidRPr="009C5F52">
        <w:rPr>
          <w:sz w:val="22"/>
        </w:rPr>
        <w:t>Βέλτιστη διαχείριση ασφάλειας-υπηρεσιών αεροναυτιλίας και χωρητικότητας αεροδρομίων και ενα</w:t>
      </w:r>
      <w:r w:rsidRPr="009C5F52">
        <w:rPr>
          <w:sz w:val="22"/>
        </w:rPr>
        <w:t>έ</w:t>
      </w:r>
      <w:r w:rsidRPr="009C5F52">
        <w:rPr>
          <w:sz w:val="22"/>
        </w:rPr>
        <w:t xml:space="preserve">ριου χώρου. </w:t>
      </w:r>
    </w:p>
    <w:p w:rsidR="00ED117E" w:rsidRPr="009C5F52" w:rsidRDefault="00ED117E" w:rsidP="00ED117E">
      <w:pPr>
        <w:jc w:val="both"/>
        <w:rPr>
          <w:sz w:val="22"/>
        </w:rPr>
      </w:pPr>
    </w:p>
    <w:p w:rsidR="00ED117E" w:rsidRPr="009C5F52" w:rsidRDefault="00ED117E" w:rsidP="00ED117E">
      <w:pPr>
        <w:jc w:val="both"/>
        <w:rPr>
          <w:b/>
          <w:i/>
          <w:sz w:val="22"/>
        </w:rPr>
      </w:pPr>
      <w:r w:rsidRPr="009C5F52">
        <w:rPr>
          <w:b/>
          <w:i/>
          <w:sz w:val="22"/>
        </w:rPr>
        <w:t>Κύριες εκροές / προϊόντα (outputs)</w:t>
      </w:r>
    </w:p>
    <w:p w:rsidR="00ED117E" w:rsidRPr="009C5F52" w:rsidRDefault="00ED117E" w:rsidP="00ED117E">
      <w:pPr>
        <w:jc w:val="both"/>
        <w:rPr>
          <w:sz w:val="22"/>
        </w:rPr>
      </w:pPr>
    </w:p>
    <w:p w:rsidR="00ED117E" w:rsidRPr="009C5F52" w:rsidRDefault="00ED117E" w:rsidP="00ED117E">
      <w:pPr>
        <w:jc w:val="both"/>
        <w:rPr>
          <w:sz w:val="22"/>
        </w:rPr>
      </w:pPr>
      <w:r w:rsidRPr="009C5F52">
        <w:rPr>
          <w:sz w:val="22"/>
        </w:rPr>
        <w:t xml:space="preserve">Υπηρεσίες </w:t>
      </w:r>
      <w:r w:rsidR="009C5F52">
        <w:rPr>
          <w:sz w:val="22"/>
        </w:rPr>
        <w:t xml:space="preserve">υποστήριξης </w:t>
      </w:r>
      <w:r w:rsidRPr="009C5F52">
        <w:rPr>
          <w:sz w:val="22"/>
        </w:rPr>
        <w:t>αερομεταφορών και εναέριας κυκλοφορίας.</w:t>
      </w:r>
    </w:p>
    <w:p w:rsidR="00ED117E" w:rsidRPr="009C5F52" w:rsidRDefault="00ED117E" w:rsidP="00ED117E">
      <w:pPr>
        <w:jc w:val="both"/>
        <w:rPr>
          <w:i/>
          <w:sz w:val="22"/>
        </w:rPr>
      </w:pPr>
    </w:p>
    <w:p w:rsidR="00ED117E" w:rsidRPr="009C5F52" w:rsidRDefault="00ED117E" w:rsidP="00ED117E">
      <w:pPr>
        <w:jc w:val="both"/>
        <w:rPr>
          <w:b/>
          <w:i/>
          <w:sz w:val="22"/>
        </w:rPr>
      </w:pPr>
      <w:r w:rsidRPr="009C5F52">
        <w:rPr>
          <w:b/>
          <w:i/>
          <w:sz w:val="22"/>
        </w:rPr>
        <w:t>Κύριες δραστηριότητες - Δράσεις Προγράμματος</w:t>
      </w:r>
    </w:p>
    <w:p w:rsidR="00ED117E" w:rsidRPr="009C5F52" w:rsidRDefault="00ED117E" w:rsidP="00ED117E">
      <w:pPr>
        <w:jc w:val="both"/>
        <w:rPr>
          <w:i/>
          <w:sz w:val="22"/>
          <w:u w:val="single"/>
        </w:rPr>
      </w:pPr>
    </w:p>
    <w:p w:rsidR="00ED117E" w:rsidRPr="009C5F52" w:rsidRDefault="00ED117E" w:rsidP="00ED117E">
      <w:pPr>
        <w:autoSpaceDE w:val="0"/>
        <w:autoSpaceDN w:val="0"/>
        <w:adjustRightInd w:val="0"/>
        <w:jc w:val="both"/>
        <w:rPr>
          <w:sz w:val="22"/>
        </w:rPr>
      </w:pPr>
      <w:r w:rsidRPr="009C5F52">
        <w:rPr>
          <w:sz w:val="22"/>
        </w:rPr>
        <w:t>Μελέτες, κατασκευές, προμήθειες και έργα αναβάθμισης, συντήρησης και βελτίωσης αεροδρομίων, συστημάτων αεροναυτιλίας και ραδιοαεροναυτιλιακών μέσων Ελλάδας και Κύπρου, είσπραξη αερ</w:t>
      </w:r>
      <w:r w:rsidRPr="009C5F52">
        <w:rPr>
          <w:sz w:val="22"/>
        </w:rPr>
        <w:t>ο</w:t>
      </w:r>
      <w:r w:rsidRPr="009C5F52">
        <w:rPr>
          <w:sz w:val="22"/>
        </w:rPr>
        <w:t>πορικών τελών, παροχή υπηρεσιών αεροδρομίων και εναέριας κυκλοφορίας και έλεγχος καλής λε</w:t>
      </w:r>
      <w:r w:rsidRPr="009C5F52">
        <w:rPr>
          <w:sz w:val="22"/>
        </w:rPr>
        <w:t>ι</w:t>
      </w:r>
      <w:r w:rsidRPr="009C5F52">
        <w:rPr>
          <w:sz w:val="22"/>
        </w:rPr>
        <w:t>τουργίας ραδιοαεροναυτιλιακών μέσων Ελλάδας και Κύπρου.</w:t>
      </w:r>
    </w:p>
    <w:p w:rsidR="00ED117E" w:rsidRPr="009C5F52" w:rsidRDefault="00ED117E" w:rsidP="00ED117E">
      <w:pPr>
        <w:jc w:val="both"/>
        <w:rPr>
          <w:i/>
          <w:sz w:val="22"/>
        </w:rPr>
      </w:pPr>
    </w:p>
    <w:p w:rsidR="00ED117E" w:rsidRPr="009C5F52" w:rsidRDefault="00ED117E" w:rsidP="00ED117E">
      <w:pPr>
        <w:jc w:val="both"/>
        <w:rPr>
          <w:b/>
          <w:i/>
          <w:sz w:val="22"/>
        </w:rPr>
      </w:pPr>
      <w:r w:rsidRPr="009C5F52">
        <w:rPr>
          <w:b/>
          <w:i/>
          <w:sz w:val="22"/>
        </w:rPr>
        <w:t>Επισκόπηση δαπανών</w:t>
      </w:r>
    </w:p>
    <w:p w:rsidR="00ED117E" w:rsidRPr="009C5F52" w:rsidRDefault="00ED117E" w:rsidP="00ED117E">
      <w:pPr>
        <w:jc w:val="both"/>
        <w:rPr>
          <w:sz w:val="22"/>
        </w:rPr>
      </w:pPr>
    </w:p>
    <w:p w:rsidR="00ED117E" w:rsidRPr="009C5F52" w:rsidRDefault="00ED117E" w:rsidP="00ED117E">
      <w:pPr>
        <w:jc w:val="both"/>
        <w:rPr>
          <w:sz w:val="22"/>
        </w:rPr>
      </w:pPr>
      <w:r w:rsidRPr="009C5F52">
        <w:rPr>
          <w:sz w:val="22"/>
        </w:rPr>
        <w:t xml:space="preserve">Εξορθολογισμός των δαπανών μετακίνησης και διανυκτέρευσης </w:t>
      </w:r>
      <w:r w:rsidR="009C5F52">
        <w:rPr>
          <w:sz w:val="22"/>
        </w:rPr>
        <w:t xml:space="preserve">των εργαζομένων </w:t>
      </w:r>
      <w:r w:rsidRPr="009C5F52">
        <w:rPr>
          <w:sz w:val="22"/>
        </w:rPr>
        <w:t>και βέλτιστη χρ</w:t>
      </w:r>
      <w:r w:rsidRPr="009C5F52">
        <w:rPr>
          <w:sz w:val="22"/>
        </w:rPr>
        <w:t>ή</w:t>
      </w:r>
      <w:r w:rsidRPr="009C5F52">
        <w:rPr>
          <w:sz w:val="22"/>
        </w:rPr>
        <w:t>ση των ενεργειακών πόρων μέσω καλύτερου ελέγχου της κατανάλωσης.</w:t>
      </w:r>
    </w:p>
    <w:p w:rsidR="00ED117E" w:rsidRPr="009C5F52" w:rsidRDefault="00ED117E" w:rsidP="00ED117E">
      <w:pPr>
        <w:jc w:val="both"/>
        <w:rPr>
          <w:sz w:val="22"/>
        </w:rPr>
      </w:pPr>
    </w:p>
    <w:p w:rsidR="00ED117E" w:rsidRPr="009C5F52" w:rsidRDefault="00ED117E" w:rsidP="00ED117E">
      <w:pPr>
        <w:jc w:val="both"/>
        <w:rPr>
          <w:b/>
          <w:i/>
          <w:sz w:val="22"/>
        </w:rPr>
      </w:pPr>
      <w:r w:rsidRPr="009C5F52">
        <w:rPr>
          <w:b/>
          <w:i/>
          <w:sz w:val="22"/>
        </w:rPr>
        <w:t>Σχεδιαζόμενες μεταρρυθμίσεις</w:t>
      </w:r>
    </w:p>
    <w:p w:rsidR="00ED117E" w:rsidRPr="009C5F52" w:rsidRDefault="00ED117E" w:rsidP="00ED117E">
      <w:pPr>
        <w:jc w:val="both"/>
        <w:rPr>
          <w:i/>
          <w:sz w:val="22"/>
          <w:u w:val="single"/>
        </w:rPr>
      </w:pPr>
    </w:p>
    <w:p w:rsidR="00ED117E" w:rsidRPr="009C5F52" w:rsidRDefault="00ED117E" w:rsidP="00ED117E">
      <w:pPr>
        <w:jc w:val="both"/>
        <w:rPr>
          <w:sz w:val="22"/>
        </w:rPr>
      </w:pPr>
      <w:r w:rsidRPr="009C5F52">
        <w:rPr>
          <w:sz w:val="22"/>
        </w:rPr>
        <w:t>Μεταστέγαση της Υπηρεσίας.</w:t>
      </w:r>
    </w:p>
    <w:p w:rsidR="00E35DE0" w:rsidRPr="009C5F52" w:rsidRDefault="00ED117E" w:rsidP="00C343C5">
      <w:pPr>
        <w:tabs>
          <w:tab w:val="left" w:pos="0"/>
        </w:tabs>
        <w:contextualSpacing/>
        <w:jc w:val="both"/>
        <w:rPr>
          <w:b/>
          <w:sz w:val="20"/>
          <w:szCs w:val="22"/>
        </w:rPr>
      </w:pPr>
      <w:r w:rsidRPr="009C5F52">
        <w:rPr>
          <w:b/>
          <w:sz w:val="20"/>
          <w:szCs w:val="22"/>
        </w:rPr>
        <w:t xml:space="preserve">   </w:t>
      </w:r>
    </w:p>
    <w:p w:rsidR="00886012" w:rsidRDefault="00886012" w:rsidP="00886012">
      <w:pPr>
        <w:tabs>
          <w:tab w:val="left" w:pos="0"/>
        </w:tabs>
        <w:contextualSpacing/>
        <w:jc w:val="both"/>
        <w:rPr>
          <w:b/>
          <w:sz w:val="22"/>
          <w:szCs w:val="22"/>
        </w:rPr>
      </w:pPr>
    </w:p>
    <w:tbl>
      <w:tblPr>
        <w:tblStyle w:val="a7"/>
        <w:tblW w:w="0" w:type="auto"/>
        <w:tblBorders>
          <w:top w:val="none" w:sz="0" w:space="0" w:color="auto"/>
          <w:left w:val="none" w:sz="0" w:space="0" w:color="auto"/>
          <w:bottom w:val="single" w:sz="4" w:space="0" w:color="548DD4" w:themeColor="text2" w:themeTint="99"/>
          <w:right w:val="none" w:sz="0" w:space="0" w:color="auto"/>
          <w:insideH w:val="none" w:sz="0" w:space="0" w:color="auto"/>
          <w:insideV w:val="none" w:sz="0" w:space="0" w:color="auto"/>
        </w:tblBorders>
        <w:tblLook w:val="04A0"/>
      </w:tblPr>
      <w:tblGrid>
        <w:gridCol w:w="6487"/>
      </w:tblGrid>
      <w:tr w:rsidR="00886012" w:rsidTr="00F24FEC">
        <w:tc>
          <w:tcPr>
            <w:tcW w:w="6487" w:type="dxa"/>
            <w:vAlign w:val="center"/>
          </w:tcPr>
          <w:p w:rsidR="00886012" w:rsidRPr="00050F41" w:rsidRDefault="00886012" w:rsidP="00F24FEC">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886012" w:rsidRDefault="00886012" w:rsidP="00F24FEC">
            <w:pPr>
              <w:tabs>
                <w:tab w:val="right" w:pos="5954"/>
              </w:tabs>
              <w:ind w:right="34"/>
              <w:jc w:val="both"/>
              <w:rPr>
                <w:rFonts w:ascii="Arial Narrow" w:hAnsi="Arial Narrow"/>
                <w:color w:val="000000"/>
                <w:sz w:val="20"/>
                <w:szCs w:val="22"/>
              </w:rPr>
            </w:pPr>
          </w:p>
          <w:p w:rsidR="00886012" w:rsidRPr="0083774F" w:rsidRDefault="00886012" w:rsidP="00F24FEC">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Ανθρώπινο Δυναμικό</w:t>
            </w:r>
          </w:p>
          <w:p w:rsidR="00886012" w:rsidRPr="0083774F" w:rsidRDefault="00886012" w:rsidP="00F24FEC">
            <w:pPr>
              <w:tabs>
                <w:tab w:val="right" w:pos="5954"/>
              </w:tabs>
              <w:ind w:right="34"/>
              <w:jc w:val="both"/>
              <w:rPr>
                <w:rFonts w:ascii="Arial Narrow" w:hAnsi="Arial Narrow"/>
                <w:b/>
                <w:color w:val="000000"/>
                <w:sz w:val="20"/>
                <w:szCs w:val="22"/>
              </w:rPr>
            </w:pPr>
            <w:r>
              <w:rPr>
                <w:rFonts w:ascii="Arial Narrow" w:hAnsi="Arial Narrow"/>
                <w:b/>
                <w:color w:val="000000"/>
                <w:sz w:val="20"/>
                <w:szCs w:val="22"/>
              </w:rPr>
              <w:t>Αριθμός προσωπικού ΥΠΑ</w:t>
            </w:r>
            <w:r w:rsidRPr="0083774F">
              <w:rPr>
                <w:rFonts w:ascii="Arial Narrow" w:hAnsi="Arial Narrow"/>
                <w:b/>
                <w:color w:val="000000"/>
                <w:sz w:val="20"/>
                <w:szCs w:val="22"/>
              </w:rPr>
              <w:t>:</w:t>
            </w:r>
            <w:r w:rsidRPr="0083774F">
              <w:rPr>
                <w:rFonts w:ascii="Arial Narrow" w:hAnsi="Arial Narrow"/>
                <w:b/>
                <w:color w:val="000000"/>
                <w:sz w:val="20"/>
                <w:szCs w:val="22"/>
              </w:rPr>
              <w:tab/>
            </w:r>
            <w:r>
              <w:rPr>
                <w:rFonts w:ascii="Arial Narrow" w:hAnsi="Arial Narrow"/>
                <w:b/>
                <w:color w:val="000000"/>
                <w:sz w:val="20"/>
                <w:szCs w:val="22"/>
              </w:rPr>
              <w:t>2.351 άτομα</w:t>
            </w:r>
          </w:p>
          <w:p w:rsidR="00886012" w:rsidRPr="0083774F" w:rsidRDefault="00886012" w:rsidP="00F24FEC">
            <w:pPr>
              <w:tabs>
                <w:tab w:val="right" w:pos="5954"/>
              </w:tabs>
              <w:ind w:right="34"/>
              <w:jc w:val="both"/>
              <w:rPr>
                <w:rFonts w:ascii="Arial Narrow" w:hAnsi="Arial Narrow"/>
                <w:color w:val="000000"/>
                <w:sz w:val="20"/>
                <w:szCs w:val="22"/>
              </w:rPr>
            </w:pPr>
            <w:r>
              <w:rPr>
                <w:rFonts w:ascii="Arial Narrow" w:hAnsi="Arial Narrow"/>
                <w:color w:val="000000"/>
                <w:sz w:val="20"/>
                <w:szCs w:val="22"/>
              </w:rPr>
              <w:tab/>
            </w:r>
          </w:p>
          <w:p w:rsidR="00886012" w:rsidRPr="0083774F" w:rsidRDefault="00886012" w:rsidP="00F24FEC">
            <w:pPr>
              <w:tabs>
                <w:tab w:val="right" w:pos="5646"/>
                <w:tab w:val="right" w:pos="5954"/>
              </w:tabs>
              <w:ind w:right="34"/>
              <w:rPr>
                <w:rFonts w:ascii="Arial Narrow" w:hAnsi="Arial Narrow"/>
                <w:b/>
                <w:color w:val="000000"/>
                <w:sz w:val="20"/>
                <w:szCs w:val="22"/>
              </w:rPr>
            </w:pPr>
            <w:r w:rsidRPr="0083774F">
              <w:rPr>
                <w:rFonts w:ascii="Arial Narrow" w:hAnsi="Arial Narrow"/>
                <w:b/>
                <w:color w:val="000000"/>
                <w:sz w:val="20"/>
                <w:szCs w:val="22"/>
              </w:rPr>
              <w:t>Χρηματοδότηση</w:t>
            </w:r>
          </w:p>
          <w:p w:rsidR="00886012" w:rsidRPr="00D117B0" w:rsidRDefault="00886012" w:rsidP="00F24FEC">
            <w:pPr>
              <w:tabs>
                <w:tab w:val="right" w:pos="5954"/>
              </w:tabs>
              <w:ind w:right="34"/>
              <w:rPr>
                <w:rFonts w:ascii="Arial Narrow" w:hAnsi="Arial Narrow"/>
                <w:color w:val="000000"/>
                <w:sz w:val="20"/>
                <w:szCs w:val="22"/>
              </w:rPr>
            </w:pPr>
            <w:r w:rsidRPr="00F24FEC">
              <w:rPr>
                <w:rFonts w:ascii="Arial Narrow" w:hAnsi="Arial Narrow"/>
                <w:b/>
                <w:color w:val="000000"/>
                <w:sz w:val="20"/>
                <w:szCs w:val="22"/>
              </w:rPr>
              <w:t>Τακτικός προϋπολογισμός:</w:t>
            </w:r>
            <w:r w:rsidRPr="00D117B0">
              <w:rPr>
                <w:rFonts w:ascii="Arial Narrow" w:hAnsi="Arial Narrow"/>
                <w:color w:val="000000"/>
                <w:sz w:val="20"/>
                <w:szCs w:val="22"/>
              </w:rPr>
              <w:tab/>
            </w:r>
            <w:r w:rsidRPr="00886012">
              <w:rPr>
                <w:rFonts w:ascii="Arial Narrow" w:hAnsi="Arial Narrow"/>
                <w:b/>
                <w:color w:val="000000"/>
                <w:sz w:val="20"/>
                <w:szCs w:val="22"/>
              </w:rPr>
              <w:t>1</w:t>
            </w:r>
            <w:r w:rsidR="009C5F52">
              <w:rPr>
                <w:rFonts w:ascii="Arial Narrow" w:hAnsi="Arial Narrow"/>
                <w:b/>
                <w:color w:val="000000"/>
                <w:sz w:val="20"/>
                <w:szCs w:val="22"/>
              </w:rPr>
              <w:t>42.079</w:t>
            </w:r>
            <w:r w:rsidRPr="00886012">
              <w:rPr>
                <w:rFonts w:ascii="Arial Narrow" w:hAnsi="Arial Narrow"/>
                <w:b/>
                <w:color w:val="000000"/>
                <w:sz w:val="20"/>
                <w:szCs w:val="22"/>
              </w:rPr>
              <w:t>.000</w:t>
            </w:r>
          </w:p>
          <w:p w:rsidR="00886012" w:rsidRPr="00C35AB1" w:rsidRDefault="00886012" w:rsidP="00886012">
            <w:pPr>
              <w:tabs>
                <w:tab w:val="right" w:pos="5954"/>
              </w:tabs>
              <w:ind w:right="34"/>
              <w:rPr>
                <w:b/>
                <w:sz w:val="22"/>
                <w:szCs w:val="22"/>
              </w:rPr>
            </w:pPr>
          </w:p>
        </w:tc>
      </w:tr>
    </w:tbl>
    <w:p w:rsidR="00886012" w:rsidRDefault="00886012" w:rsidP="00886012">
      <w:pPr>
        <w:tabs>
          <w:tab w:val="left" w:pos="0"/>
        </w:tabs>
        <w:contextualSpacing/>
        <w:jc w:val="both"/>
        <w:rPr>
          <w:b/>
          <w:sz w:val="22"/>
          <w:szCs w:val="22"/>
        </w:rPr>
      </w:pPr>
    </w:p>
    <w:p w:rsidR="00AF3AC4" w:rsidRDefault="00AF3AC4" w:rsidP="00886012">
      <w:pPr>
        <w:tabs>
          <w:tab w:val="left" w:pos="0"/>
        </w:tabs>
        <w:contextualSpacing/>
        <w:jc w:val="both"/>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886012" w:rsidRPr="008B43C9" w:rsidTr="00F24FEC">
        <w:trPr>
          <w:cnfStyle w:val="100000000000"/>
          <w:trHeight w:val="20"/>
        </w:trPr>
        <w:tc>
          <w:tcPr>
            <w:cnfStyle w:val="001000000000"/>
            <w:tcW w:w="9185" w:type="dxa"/>
            <w:gridSpan w:val="2"/>
          </w:tcPr>
          <w:p w:rsidR="00886012" w:rsidRPr="008B43C9" w:rsidRDefault="00886012" w:rsidP="00F24FEC">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886012" w:rsidRPr="008B43C9" w:rsidTr="00F24FEC">
        <w:trPr>
          <w:cnfStyle w:val="000000100000"/>
          <w:trHeight w:val="20"/>
        </w:trPr>
        <w:tc>
          <w:tcPr>
            <w:cnfStyle w:val="001000000000"/>
            <w:tcW w:w="1866" w:type="dxa"/>
            <w:hideMark/>
          </w:tcPr>
          <w:p w:rsidR="00886012" w:rsidRPr="008B43C9" w:rsidRDefault="00886012"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886012" w:rsidRPr="008B43C9" w:rsidRDefault="00886012" w:rsidP="00F24FEC">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886012" w:rsidRPr="008B43C9" w:rsidTr="00886012">
        <w:trPr>
          <w:trHeight w:val="20"/>
        </w:trPr>
        <w:tc>
          <w:tcPr>
            <w:cnfStyle w:val="001000000000"/>
            <w:tcW w:w="1866" w:type="dxa"/>
            <w:hideMark/>
          </w:tcPr>
          <w:p w:rsidR="00886012" w:rsidRPr="008B43C9" w:rsidRDefault="00886012" w:rsidP="00F24FEC">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886012" w:rsidRPr="007C7C83" w:rsidRDefault="00886012" w:rsidP="00886012">
            <w:pPr>
              <w:cnfStyle w:val="000000000000"/>
              <w:rPr>
                <w:rFonts w:ascii="Arial Narrow" w:eastAsia="Times New Roman" w:hAnsi="Arial Narrow" w:cs="Times New Roman"/>
                <w:color w:val="auto"/>
                <w:sz w:val="18"/>
                <w:szCs w:val="18"/>
                <w:lang w:eastAsia="el-GR"/>
              </w:rPr>
            </w:pPr>
            <w:r w:rsidRPr="007C7C83">
              <w:rPr>
                <w:rFonts w:ascii="Arial Narrow" w:eastAsia="Times New Roman" w:hAnsi="Arial Narrow" w:cs="Times New Roman"/>
                <w:color w:val="auto"/>
                <w:sz w:val="18"/>
                <w:szCs w:val="18"/>
                <w:lang w:eastAsia="el-GR"/>
              </w:rPr>
              <w:t xml:space="preserve">Υπουργείο Υποδομών και Μεταφορών/ </w:t>
            </w:r>
            <w:r w:rsidRPr="007C7C83">
              <w:rPr>
                <w:rFonts w:ascii="Arial Narrow" w:eastAsia="Times New Roman" w:hAnsi="Arial Narrow" w:cs="Times New Roman"/>
                <w:color w:val="auto"/>
                <w:sz w:val="18"/>
                <w:szCs w:val="18"/>
                <w:lang w:eastAsia="el-GR"/>
              </w:rPr>
              <w:br/>
              <w:t>Διοίκηση Υπηρεσίας Πολιτικής Αεροπορίας</w:t>
            </w:r>
          </w:p>
        </w:tc>
      </w:tr>
      <w:tr w:rsidR="00886012" w:rsidRPr="008B43C9" w:rsidTr="00886012">
        <w:trPr>
          <w:cnfStyle w:val="000000100000"/>
          <w:trHeight w:val="20"/>
        </w:trPr>
        <w:tc>
          <w:tcPr>
            <w:cnfStyle w:val="001000000000"/>
            <w:tcW w:w="1866" w:type="dxa"/>
            <w:hideMark/>
          </w:tcPr>
          <w:p w:rsidR="00886012" w:rsidRPr="008B43C9" w:rsidRDefault="00886012" w:rsidP="00F24FEC">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886012" w:rsidRPr="007C7C83" w:rsidRDefault="00886012" w:rsidP="00886012">
            <w:pPr>
              <w:cnfStyle w:val="000000100000"/>
              <w:rPr>
                <w:rFonts w:ascii="Arial Narrow" w:eastAsia="Times New Roman" w:hAnsi="Arial Narrow" w:cs="Times New Roman"/>
                <w:color w:val="auto"/>
                <w:sz w:val="18"/>
                <w:szCs w:val="18"/>
                <w:lang w:eastAsia="el-GR"/>
              </w:rPr>
            </w:pPr>
            <w:r w:rsidRPr="007C7C83">
              <w:rPr>
                <w:rFonts w:ascii="Arial Narrow" w:eastAsia="Times New Roman" w:hAnsi="Arial Narrow" w:cs="Times New Roman"/>
                <w:color w:val="auto"/>
                <w:sz w:val="18"/>
                <w:szCs w:val="18"/>
                <w:lang w:eastAsia="el-GR"/>
              </w:rPr>
              <w:t xml:space="preserve">Βέλτιστη αξιοποίηση </w:t>
            </w:r>
            <w:r w:rsidRPr="007C7C83">
              <w:rPr>
                <w:rFonts w:ascii="Arial Narrow" w:hAnsi="Arial Narrow" w:cs="Times New Roman"/>
                <w:color w:val="auto"/>
                <w:sz w:val="18"/>
                <w:szCs w:val="18"/>
              </w:rPr>
              <w:t xml:space="preserve">χωρητικότητας αεροδρομίων </w:t>
            </w:r>
          </w:p>
        </w:tc>
      </w:tr>
      <w:tr w:rsidR="00886012" w:rsidRPr="008B43C9" w:rsidTr="00886012">
        <w:trPr>
          <w:trHeight w:val="20"/>
        </w:trPr>
        <w:tc>
          <w:tcPr>
            <w:cnfStyle w:val="001000000000"/>
            <w:tcW w:w="1866" w:type="dxa"/>
          </w:tcPr>
          <w:p w:rsidR="00886012" w:rsidRPr="008B43C9" w:rsidRDefault="007D10CF" w:rsidP="00F24FEC">
            <w:pPr>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 xml:space="preserve">Ενδεικτικός </w:t>
            </w:r>
            <w:r w:rsidR="00886012" w:rsidRPr="008B43C9">
              <w:rPr>
                <w:rFonts w:ascii="Arial Narrow" w:eastAsia="Times New Roman" w:hAnsi="Arial Narrow" w:cs="Times New Roman"/>
                <w:color w:val="auto"/>
                <w:sz w:val="18"/>
                <w:szCs w:val="20"/>
                <w:lang w:eastAsia="el-GR"/>
              </w:rPr>
              <w:t>Δείκτης Μ</w:t>
            </w:r>
            <w:r w:rsidR="00886012" w:rsidRPr="008B43C9">
              <w:rPr>
                <w:rFonts w:ascii="Arial Narrow" w:eastAsia="Times New Roman" w:hAnsi="Arial Narrow" w:cs="Times New Roman"/>
                <w:color w:val="auto"/>
                <w:sz w:val="18"/>
                <w:szCs w:val="20"/>
                <w:lang w:eastAsia="el-GR"/>
              </w:rPr>
              <w:t>έ</w:t>
            </w:r>
            <w:r w:rsidR="00886012" w:rsidRPr="008B43C9">
              <w:rPr>
                <w:rFonts w:ascii="Arial Narrow" w:eastAsia="Times New Roman" w:hAnsi="Arial Narrow" w:cs="Times New Roman"/>
                <w:color w:val="auto"/>
                <w:sz w:val="18"/>
                <w:szCs w:val="20"/>
                <w:lang w:eastAsia="el-GR"/>
              </w:rPr>
              <w:t>τρησης</w:t>
            </w:r>
            <w:r w:rsidR="00886012">
              <w:rPr>
                <w:rFonts w:ascii="Arial Narrow" w:eastAsia="Times New Roman" w:hAnsi="Arial Narrow" w:cs="Times New Roman"/>
                <w:color w:val="auto"/>
                <w:sz w:val="18"/>
                <w:szCs w:val="20"/>
                <w:lang w:eastAsia="el-GR"/>
              </w:rPr>
              <w:t xml:space="preserve"> </w:t>
            </w:r>
            <w:r w:rsidR="00886012" w:rsidRPr="008B43C9">
              <w:rPr>
                <w:rFonts w:ascii="Arial Narrow" w:eastAsia="Times New Roman" w:hAnsi="Arial Narrow" w:cs="Times New Roman"/>
                <w:color w:val="auto"/>
                <w:sz w:val="18"/>
                <w:szCs w:val="20"/>
                <w:lang w:eastAsia="el-GR"/>
              </w:rPr>
              <w:t>/Τύπος</w:t>
            </w:r>
          </w:p>
        </w:tc>
        <w:tc>
          <w:tcPr>
            <w:tcW w:w="7319" w:type="dxa"/>
            <w:vAlign w:val="center"/>
          </w:tcPr>
          <w:p w:rsidR="00886012" w:rsidRPr="007C7C83" w:rsidRDefault="00886012" w:rsidP="00886012">
            <w:pPr>
              <w:autoSpaceDE w:val="0"/>
              <w:autoSpaceDN w:val="0"/>
              <w:adjustRightInd w:val="0"/>
              <w:cnfStyle w:val="000000000000"/>
              <w:rPr>
                <w:rFonts w:ascii="Arial Narrow" w:hAnsi="Arial Narrow" w:cs="Times New Roman"/>
                <w:color w:val="auto"/>
                <w:sz w:val="18"/>
                <w:szCs w:val="18"/>
              </w:rPr>
            </w:pPr>
            <w:r w:rsidRPr="007C7C83">
              <w:rPr>
                <w:rFonts w:ascii="Arial Narrow" w:eastAsia="Times New Roman" w:hAnsi="Arial Narrow" w:cs="Times New Roman"/>
                <w:color w:val="auto"/>
                <w:sz w:val="18"/>
                <w:szCs w:val="18"/>
                <w:lang w:eastAsia="el-GR"/>
              </w:rPr>
              <w:t xml:space="preserve">Εμπορική κίνηση </w:t>
            </w:r>
            <w:r>
              <w:rPr>
                <w:rFonts w:ascii="Arial Narrow" w:eastAsia="Times New Roman" w:hAnsi="Arial Narrow" w:cs="Times New Roman"/>
                <w:color w:val="auto"/>
                <w:sz w:val="18"/>
                <w:szCs w:val="18"/>
                <w:lang w:eastAsia="el-GR"/>
              </w:rPr>
              <w:t>εσωτερικού και</w:t>
            </w:r>
            <w:r w:rsidRPr="007C7C83">
              <w:rPr>
                <w:rFonts w:ascii="Arial Narrow" w:eastAsia="Times New Roman" w:hAnsi="Arial Narrow" w:cs="Times New Roman"/>
                <w:color w:val="auto"/>
                <w:sz w:val="18"/>
                <w:szCs w:val="18"/>
                <w:lang w:eastAsia="el-GR"/>
              </w:rPr>
              <w:t xml:space="preserve"> εξωτερικού ως </w:t>
            </w:r>
            <w:r>
              <w:rPr>
                <w:rFonts w:ascii="Arial Narrow" w:eastAsia="Times New Roman" w:hAnsi="Arial Narrow" w:cs="Times New Roman"/>
                <w:color w:val="auto"/>
                <w:sz w:val="18"/>
                <w:szCs w:val="18"/>
                <w:lang w:eastAsia="el-GR"/>
              </w:rPr>
              <w:t xml:space="preserve">προς </w:t>
            </w:r>
            <w:r w:rsidR="00F24FEC">
              <w:rPr>
                <w:rFonts w:ascii="Arial Narrow" w:eastAsia="Times New Roman" w:hAnsi="Arial Narrow" w:cs="Times New Roman"/>
                <w:color w:val="auto"/>
                <w:sz w:val="18"/>
                <w:szCs w:val="18"/>
                <w:lang w:eastAsia="el-GR"/>
              </w:rPr>
              <w:t>τον αριθμό α</w:t>
            </w:r>
            <w:r w:rsidRPr="007C7C83">
              <w:rPr>
                <w:rFonts w:ascii="Arial Narrow" w:eastAsia="Times New Roman" w:hAnsi="Arial Narrow" w:cs="Times New Roman"/>
                <w:color w:val="auto"/>
                <w:sz w:val="18"/>
                <w:szCs w:val="18"/>
                <w:lang w:eastAsia="el-GR"/>
              </w:rPr>
              <w:t>εροσκαφών (Χωρητικότητα αεροδρομ</w:t>
            </w:r>
            <w:r w:rsidRPr="007C7C83">
              <w:rPr>
                <w:rFonts w:ascii="Arial Narrow" w:eastAsia="Times New Roman" w:hAnsi="Arial Narrow" w:cs="Times New Roman"/>
                <w:color w:val="auto"/>
                <w:sz w:val="18"/>
                <w:szCs w:val="18"/>
                <w:lang w:eastAsia="el-GR"/>
              </w:rPr>
              <w:t>ί</w:t>
            </w:r>
            <w:r w:rsidRPr="007C7C83">
              <w:rPr>
                <w:rFonts w:ascii="Arial Narrow" w:eastAsia="Times New Roman" w:hAnsi="Arial Narrow" w:cs="Times New Roman"/>
                <w:color w:val="auto"/>
                <w:sz w:val="18"/>
                <w:szCs w:val="18"/>
                <w:lang w:eastAsia="el-GR"/>
              </w:rPr>
              <w:t>ων).</w:t>
            </w:r>
          </w:p>
        </w:tc>
      </w:tr>
      <w:tr w:rsidR="00886012" w:rsidRPr="008B43C9" w:rsidTr="00886012">
        <w:trPr>
          <w:cnfStyle w:val="000000100000"/>
          <w:trHeight w:val="20"/>
        </w:trPr>
        <w:tc>
          <w:tcPr>
            <w:cnfStyle w:val="001000000000"/>
            <w:tcW w:w="1866" w:type="dxa"/>
          </w:tcPr>
          <w:p w:rsidR="00886012" w:rsidRPr="008B43C9" w:rsidRDefault="00886012" w:rsidP="00F24FEC">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Ανάλυση Δείκτη</w:t>
            </w:r>
          </w:p>
        </w:tc>
        <w:tc>
          <w:tcPr>
            <w:tcW w:w="7319" w:type="dxa"/>
            <w:vAlign w:val="center"/>
          </w:tcPr>
          <w:p w:rsidR="00886012" w:rsidRPr="007C7C83" w:rsidRDefault="00886012" w:rsidP="00886012">
            <w:pPr>
              <w:autoSpaceDE w:val="0"/>
              <w:autoSpaceDN w:val="0"/>
              <w:adjustRightInd w:val="0"/>
              <w:cnfStyle w:val="000000100000"/>
              <w:rPr>
                <w:rFonts w:ascii="Arial Narrow" w:eastAsia="Times New Roman" w:hAnsi="Arial Narrow" w:cs="Times New Roman"/>
                <w:color w:val="auto"/>
                <w:sz w:val="18"/>
                <w:szCs w:val="18"/>
                <w:lang w:eastAsia="el-GR"/>
              </w:rPr>
            </w:pPr>
            <w:r w:rsidRPr="007C7C83">
              <w:rPr>
                <w:rFonts w:ascii="Arial Narrow" w:eastAsia="Times New Roman" w:hAnsi="Arial Narrow" w:cs="Times New Roman"/>
                <w:color w:val="auto"/>
                <w:sz w:val="18"/>
                <w:szCs w:val="18"/>
                <w:lang w:eastAsia="el-GR"/>
              </w:rPr>
              <w:t>Ο δείκ</w:t>
            </w:r>
            <w:r w:rsidR="00F24FEC">
              <w:rPr>
                <w:rFonts w:ascii="Arial Narrow" w:eastAsia="Times New Roman" w:hAnsi="Arial Narrow" w:cs="Times New Roman"/>
                <w:color w:val="auto"/>
                <w:sz w:val="18"/>
                <w:szCs w:val="18"/>
                <w:lang w:eastAsia="el-GR"/>
              </w:rPr>
              <w:t>της αναφέρεται στον αριθμό των α</w:t>
            </w:r>
            <w:r w:rsidRPr="007C7C83">
              <w:rPr>
                <w:rFonts w:ascii="Arial Narrow" w:eastAsia="Times New Roman" w:hAnsi="Arial Narrow" w:cs="Times New Roman"/>
                <w:color w:val="auto"/>
                <w:sz w:val="18"/>
                <w:szCs w:val="18"/>
                <w:lang w:eastAsia="el-GR"/>
              </w:rPr>
              <w:t>ε</w:t>
            </w:r>
            <w:r w:rsidR="00F24FEC">
              <w:rPr>
                <w:rFonts w:ascii="Arial Narrow" w:eastAsia="Times New Roman" w:hAnsi="Arial Narrow" w:cs="Times New Roman"/>
                <w:color w:val="auto"/>
                <w:sz w:val="18"/>
                <w:szCs w:val="18"/>
                <w:lang w:eastAsia="el-GR"/>
              </w:rPr>
              <w:t>ροσκαφών που εξυπηρετούνται κατ’</w:t>
            </w:r>
            <w:r w:rsidRPr="007C7C83">
              <w:rPr>
                <w:rFonts w:ascii="Arial Narrow" w:eastAsia="Times New Roman" w:hAnsi="Arial Narrow" w:cs="Times New Roman"/>
                <w:color w:val="auto"/>
                <w:sz w:val="18"/>
                <w:szCs w:val="18"/>
                <w:lang w:eastAsia="el-GR"/>
              </w:rPr>
              <w:t xml:space="preserve"> έτος και συνδέεται με τα έσοδα</w:t>
            </w:r>
            <w:r>
              <w:rPr>
                <w:rFonts w:ascii="Arial Narrow" w:eastAsia="Times New Roman" w:hAnsi="Arial Narrow" w:cs="Times New Roman"/>
                <w:color w:val="auto"/>
                <w:sz w:val="18"/>
                <w:szCs w:val="18"/>
                <w:lang w:eastAsia="el-GR"/>
              </w:rPr>
              <w:t xml:space="preserve"> </w:t>
            </w:r>
            <w:r w:rsidRPr="007C7C83">
              <w:rPr>
                <w:rFonts w:ascii="Arial Narrow" w:eastAsia="Times New Roman" w:hAnsi="Arial Narrow" w:cs="Times New Roman"/>
                <w:color w:val="auto"/>
                <w:sz w:val="18"/>
                <w:szCs w:val="18"/>
                <w:lang w:eastAsia="el-GR"/>
              </w:rPr>
              <w:t>του Ελληνικού Δημοσίου από την ΥΠΑ.</w:t>
            </w:r>
          </w:p>
        </w:tc>
      </w:tr>
      <w:tr w:rsidR="00886012" w:rsidRPr="008B43C9" w:rsidTr="00886012">
        <w:trPr>
          <w:trHeight w:val="20"/>
        </w:trPr>
        <w:tc>
          <w:tcPr>
            <w:cnfStyle w:val="001000000000"/>
            <w:tcW w:w="1866" w:type="dxa"/>
          </w:tcPr>
          <w:p w:rsidR="00886012" w:rsidRPr="00886012" w:rsidRDefault="00886012" w:rsidP="00886012">
            <w:pPr>
              <w:spacing w:before="120" w:after="120"/>
              <w:rPr>
                <w:rFonts w:ascii="Arial Narrow" w:hAnsi="Arial Narrow"/>
                <w:color w:val="auto"/>
                <w:sz w:val="18"/>
                <w:szCs w:val="20"/>
              </w:rPr>
            </w:pPr>
            <w:r>
              <w:rPr>
                <w:rFonts w:ascii="Arial Narrow" w:hAnsi="Arial Narrow"/>
                <w:color w:val="auto"/>
                <w:sz w:val="18"/>
                <w:szCs w:val="20"/>
              </w:rPr>
              <w:t>Τρέχουσα Τιμή (2019)</w:t>
            </w:r>
          </w:p>
        </w:tc>
        <w:tc>
          <w:tcPr>
            <w:tcW w:w="7319" w:type="dxa"/>
            <w:vAlign w:val="center"/>
          </w:tcPr>
          <w:p w:rsidR="00886012" w:rsidRPr="007C7C83" w:rsidRDefault="00886012" w:rsidP="00886012">
            <w:pPr>
              <w:spacing w:before="120" w:after="120"/>
              <w:cnfStyle w:val="000000000000"/>
              <w:rPr>
                <w:rFonts w:ascii="Arial Narrow" w:eastAsia="Times New Roman" w:hAnsi="Arial Narrow" w:cs="Times New Roman"/>
                <w:color w:val="auto"/>
                <w:sz w:val="18"/>
                <w:szCs w:val="18"/>
                <w:lang w:eastAsia="el-GR"/>
              </w:rPr>
            </w:pPr>
            <w:r w:rsidRPr="007C7C83">
              <w:rPr>
                <w:rFonts w:ascii="Arial Narrow" w:eastAsia="Times New Roman" w:hAnsi="Arial Narrow" w:cs="Times New Roman"/>
                <w:color w:val="auto"/>
                <w:sz w:val="18"/>
                <w:szCs w:val="18"/>
                <w:lang w:eastAsia="el-GR"/>
              </w:rPr>
              <w:t>531.081</w:t>
            </w:r>
          </w:p>
        </w:tc>
      </w:tr>
      <w:tr w:rsidR="00886012" w:rsidRPr="008B43C9" w:rsidTr="00886012">
        <w:trPr>
          <w:cnfStyle w:val="000000100000"/>
          <w:trHeight w:val="20"/>
        </w:trPr>
        <w:tc>
          <w:tcPr>
            <w:cnfStyle w:val="001000000000"/>
            <w:tcW w:w="1866" w:type="dxa"/>
          </w:tcPr>
          <w:p w:rsidR="00886012" w:rsidRPr="008B43C9" w:rsidRDefault="00886012"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vAlign w:val="center"/>
          </w:tcPr>
          <w:p w:rsidR="00886012" w:rsidRPr="007C7C83" w:rsidRDefault="00886012" w:rsidP="00886012">
            <w:pPr>
              <w:cnfStyle w:val="000000100000"/>
              <w:rPr>
                <w:rFonts w:ascii="Arial Narrow" w:eastAsia="Times New Roman" w:hAnsi="Arial Narrow" w:cs="Times New Roman"/>
                <w:color w:val="auto"/>
                <w:sz w:val="18"/>
                <w:szCs w:val="18"/>
                <w:lang w:eastAsia="el-GR"/>
              </w:rPr>
            </w:pPr>
            <w:r w:rsidRPr="007C7C83">
              <w:rPr>
                <w:rFonts w:ascii="Arial Narrow" w:eastAsia="Times New Roman" w:hAnsi="Arial Narrow" w:cs="Times New Roman"/>
                <w:color w:val="auto"/>
                <w:sz w:val="18"/>
                <w:szCs w:val="18"/>
                <w:lang w:eastAsia="el-GR"/>
              </w:rPr>
              <w:t>566.982</w:t>
            </w:r>
          </w:p>
        </w:tc>
      </w:tr>
      <w:tr w:rsidR="00886012" w:rsidRPr="008B43C9" w:rsidTr="00886012">
        <w:trPr>
          <w:trHeight w:val="20"/>
        </w:trPr>
        <w:tc>
          <w:tcPr>
            <w:cnfStyle w:val="001000000000"/>
            <w:tcW w:w="1866" w:type="dxa"/>
          </w:tcPr>
          <w:p w:rsidR="00886012" w:rsidRPr="008B43C9" w:rsidRDefault="00886012" w:rsidP="00F24FEC">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886012" w:rsidRPr="007C7C83" w:rsidRDefault="00886012" w:rsidP="00886012">
            <w:pPr>
              <w:cnfStyle w:val="000000000000"/>
              <w:rPr>
                <w:rFonts w:ascii="Arial Narrow" w:eastAsia="Times New Roman" w:hAnsi="Arial Narrow" w:cs="Times New Roman"/>
                <w:color w:val="auto"/>
                <w:sz w:val="18"/>
                <w:szCs w:val="18"/>
                <w:lang w:val="en-US" w:eastAsia="el-GR"/>
              </w:rPr>
            </w:pPr>
            <w:r w:rsidRPr="007C7C83">
              <w:rPr>
                <w:rFonts w:ascii="Arial Narrow" w:eastAsia="Times New Roman" w:hAnsi="Arial Narrow" w:cs="Times New Roman"/>
                <w:color w:val="auto"/>
                <w:sz w:val="18"/>
                <w:szCs w:val="18"/>
                <w:lang w:eastAsia="el-GR"/>
              </w:rPr>
              <w:t xml:space="preserve">Μηνιαίως </w:t>
            </w:r>
          </w:p>
        </w:tc>
      </w:tr>
      <w:tr w:rsidR="00886012" w:rsidRPr="008B43C9" w:rsidTr="00886012">
        <w:trPr>
          <w:cnfStyle w:val="000000100000"/>
          <w:trHeight w:val="20"/>
        </w:trPr>
        <w:tc>
          <w:tcPr>
            <w:cnfStyle w:val="001000000000"/>
            <w:tcW w:w="1866" w:type="dxa"/>
          </w:tcPr>
          <w:p w:rsidR="00886012" w:rsidRPr="008B43C9" w:rsidRDefault="00886012"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886012" w:rsidRPr="007C7C83" w:rsidRDefault="00886012" w:rsidP="00886012">
            <w:pPr>
              <w:cnfStyle w:val="000000100000"/>
              <w:rPr>
                <w:rFonts w:ascii="Arial Narrow" w:eastAsia="Times New Roman" w:hAnsi="Arial Narrow" w:cs="Times New Roman"/>
                <w:color w:val="auto"/>
                <w:sz w:val="18"/>
                <w:szCs w:val="18"/>
                <w:lang w:eastAsia="el-GR"/>
              </w:rPr>
            </w:pPr>
            <w:r w:rsidRPr="007C7C83">
              <w:rPr>
                <w:rFonts w:ascii="Arial Narrow" w:hAnsi="Arial Narrow" w:cs="Times New Roman"/>
                <w:color w:val="auto"/>
                <w:sz w:val="18"/>
                <w:szCs w:val="18"/>
              </w:rPr>
              <w:t xml:space="preserve">Απόλυτος αριθμός </w:t>
            </w:r>
          </w:p>
        </w:tc>
      </w:tr>
    </w:tbl>
    <w:p w:rsidR="00B541C7" w:rsidRDefault="00B541C7" w:rsidP="00886012">
      <w:pPr>
        <w:tabs>
          <w:tab w:val="left" w:pos="284"/>
        </w:tabs>
        <w:jc w:val="both"/>
        <w:rPr>
          <w:rFonts w:ascii="Arial Narrow" w:hAnsi="Arial Narrow"/>
          <w:b/>
          <w:color w:val="000080"/>
          <w:sz w:val="22"/>
        </w:rPr>
      </w:pPr>
    </w:p>
    <w:p w:rsidR="00AF3AC4" w:rsidRDefault="00AF3AC4" w:rsidP="00886012">
      <w:pPr>
        <w:tabs>
          <w:tab w:val="left" w:pos="284"/>
        </w:tabs>
        <w:jc w:val="both"/>
        <w:rPr>
          <w:rFonts w:ascii="Arial Narrow" w:hAnsi="Arial Narrow"/>
          <w:b/>
          <w:color w:val="000080"/>
          <w:sz w:val="22"/>
        </w:rPr>
      </w:pPr>
    </w:p>
    <w:p w:rsidR="00886012" w:rsidRDefault="00B541C7" w:rsidP="00886012">
      <w:pPr>
        <w:tabs>
          <w:tab w:val="left" w:pos="284"/>
        </w:tabs>
        <w:jc w:val="both"/>
        <w:rPr>
          <w:rFonts w:ascii="Arial Narrow" w:hAnsi="Arial Narrow"/>
          <w:b/>
          <w:color w:val="000080"/>
          <w:sz w:val="22"/>
        </w:rPr>
      </w:pPr>
      <w:r>
        <w:rPr>
          <w:rFonts w:ascii="Arial Narrow" w:hAnsi="Arial Narrow"/>
          <w:b/>
          <w:color w:val="000080"/>
          <w:sz w:val="22"/>
        </w:rPr>
        <w:t>6</w:t>
      </w:r>
      <w:r w:rsidR="00886012" w:rsidRPr="00F97CFD">
        <w:rPr>
          <w:rFonts w:ascii="Arial Narrow" w:hAnsi="Arial Narrow"/>
          <w:b/>
          <w:color w:val="000080"/>
          <w:sz w:val="22"/>
        </w:rPr>
        <w:t>.</w:t>
      </w:r>
      <w:r w:rsidR="00886012">
        <w:rPr>
          <w:rFonts w:ascii="Arial Narrow" w:hAnsi="Arial Narrow"/>
          <w:b/>
          <w:color w:val="000080"/>
          <w:sz w:val="22"/>
        </w:rPr>
        <w:tab/>
        <w:t>Υπουργείο</w:t>
      </w:r>
      <w:r w:rsidR="00886012" w:rsidRPr="00F97CFD">
        <w:rPr>
          <w:rFonts w:ascii="Arial Narrow" w:hAnsi="Arial Narrow"/>
          <w:b/>
          <w:color w:val="000080"/>
          <w:sz w:val="22"/>
        </w:rPr>
        <w:t xml:space="preserve"> </w:t>
      </w:r>
      <w:r>
        <w:rPr>
          <w:rFonts w:ascii="Arial Narrow" w:hAnsi="Arial Narrow"/>
          <w:b/>
          <w:color w:val="000080"/>
          <w:sz w:val="22"/>
        </w:rPr>
        <w:t>Προστασίας του Πολίτη</w:t>
      </w:r>
    </w:p>
    <w:p w:rsidR="00683264" w:rsidRDefault="00683264" w:rsidP="00886012">
      <w:pPr>
        <w:tabs>
          <w:tab w:val="left" w:pos="284"/>
        </w:tabs>
        <w:jc w:val="both"/>
        <w:rPr>
          <w:rFonts w:ascii="Arial Narrow" w:hAnsi="Arial Narrow"/>
          <w:b/>
          <w:color w:val="000080"/>
          <w:sz w:val="22"/>
        </w:rPr>
      </w:pPr>
    </w:p>
    <w:tbl>
      <w:tblPr>
        <w:tblW w:w="9023" w:type="dxa"/>
        <w:tblInd w:w="10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94"/>
        <w:gridCol w:w="3979"/>
        <w:gridCol w:w="1134"/>
        <w:gridCol w:w="999"/>
        <w:gridCol w:w="1275"/>
        <w:gridCol w:w="1142"/>
      </w:tblGrid>
      <w:tr w:rsidR="0090403A" w:rsidRPr="00376E40" w:rsidTr="00F24FEC">
        <w:trPr>
          <w:trHeight w:val="204"/>
          <w:tblHeader/>
        </w:trPr>
        <w:tc>
          <w:tcPr>
            <w:tcW w:w="9023" w:type="dxa"/>
            <w:gridSpan w:val="6"/>
            <w:tcBorders>
              <w:top w:val="single" w:sz="4" w:space="0" w:color="auto"/>
              <w:left w:val="single" w:sz="4" w:space="0" w:color="auto"/>
              <w:right w:val="single" w:sz="4" w:space="0" w:color="auto"/>
            </w:tcBorders>
            <w:shd w:val="clear" w:color="auto" w:fill="404040" w:themeFill="text1" w:themeFillTint="BF"/>
            <w:noWrap/>
            <w:vAlign w:val="bottom"/>
            <w:hideMark/>
          </w:tcPr>
          <w:p w:rsidR="0090403A" w:rsidRPr="00376E40" w:rsidRDefault="0090403A" w:rsidP="00F24FEC">
            <w:pPr>
              <w:jc w:val="center"/>
              <w:rPr>
                <w:rFonts w:ascii="Arial Narrow" w:hAnsi="Arial Narrow"/>
                <w:b/>
                <w:color w:val="FFFFFF" w:themeColor="background1"/>
              </w:rPr>
            </w:pPr>
            <w:r w:rsidRPr="00376E40">
              <w:rPr>
                <w:rFonts w:ascii="Arial Narrow" w:hAnsi="Arial Narrow"/>
                <w:b/>
                <w:color w:val="FFFFFF" w:themeColor="background1"/>
              </w:rPr>
              <w:t>Π</w:t>
            </w:r>
            <w:r>
              <w:rPr>
                <w:rFonts w:ascii="Arial Narrow" w:hAnsi="Arial Narrow"/>
                <w:b/>
                <w:color w:val="FFFFFF" w:themeColor="background1"/>
              </w:rPr>
              <w:t>ίνακας 2.8</w:t>
            </w:r>
            <w:r w:rsidRPr="00376E40">
              <w:rPr>
                <w:rFonts w:ascii="Arial Narrow" w:hAnsi="Arial Narrow"/>
                <w:b/>
                <w:color w:val="FFFFFF" w:themeColor="background1"/>
              </w:rPr>
              <w:t xml:space="preserve">  Υπουργείο </w:t>
            </w:r>
            <w:r>
              <w:rPr>
                <w:rFonts w:ascii="Arial Narrow" w:hAnsi="Arial Narrow"/>
                <w:b/>
                <w:color w:val="FFFFFF" w:themeColor="background1"/>
              </w:rPr>
              <w:t>Προστασίας του Πολίτη</w:t>
            </w:r>
          </w:p>
          <w:p w:rsidR="0090403A" w:rsidRPr="00376E40" w:rsidRDefault="0090403A" w:rsidP="00F24FEC">
            <w:pPr>
              <w:jc w:val="center"/>
              <w:rPr>
                <w:rFonts w:ascii="Arial Narrow" w:hAnsi="Arial Narrow"/>
                <w:b/>
                <w:color w:val="FFFFFF" w:themeColor="background1"/>
              </w:rPr>
            </w:pPr>
            <w:r w:rsidRPr="00376E40">
              <w:rPr>
                <w:rFonts w:ascii="Arial Narrow" w:hAnsi="Arial Narrow"/>
                <w:b/>
                <w:color w:val="FFFFFF" w:themeColor="background1"/>
              </w:rPr>
              <w:t>(σε ευρώ)</w:t>
            </w:r>
          </w:p>
        </w:tc>
      </w:tr>
      <w:tr w:rsidR="0090403A" w:rsidRPr="00AF3AC4" w:rsidTr="00AF3AC4">
        <w:trPr>
          <w:trHeight w:val="113"/>
          <w:tblHeader/>
        </w:trPr>
        <w:tc>
          <w:tcPr>
            <w:tcW w:w="9023" w:type="dxa"/>
            <w:gridSpan w:val="6"/>
            <w:tcBorders>
              <w:left w:val="single" w:sz="4" w:space="0" w:color="auto"/>
              <w:bottom w:val="single" w:sz="4" w:space="0" w:color="auto"/>
              <w:right w:val="single" w:sz="4" w:space="0" w:color="auto"/>
            </w:tcBorders>
            <w:shd w:val="clear" w:color="auto" w:fill="auto"/>
            <w:noWrap/>
            <w:vAlign w:val="bottom"/>
            <w:hideMark/>
          </w:tcPr>
          <w:p w:rsidR="0090403A" w:rsidRPr="00AF3AC4" w:rsidRDefault="0090403A" w:rsidP="00F24FEC">
            <w:pPr>
              <w:jc w:val="center"/>
              <w:rPr>
                <w:rFonts w:ascii="Arial Narrow" w:hAnsi="Arial Narrow"/>
                <w:color w:val="000000"/>
                <w:sz w:val="12"/>
                <w:szCs w:val="14"/>
              </w:rPr>
            </w:pPr>
          </w:p>
        </w:tc>
      </w:tr>
      <w:tr w:rsidR="0090403A" w:rsidRPr="00376E40" w:rsidTr="00F24FEC">
        <w:trPr>
          <w:trHeight w:val="204"/>
          <w:tblHeader/>
        </w:trPr>
        <w:tc>
          <w:tcPr>
            <w:tcW w:w="494" w:type="dxa"/>
            <w:vMerge w:val="restart"/>
            <w:tcBorders>
              <w:top w:val="single" w:sz="4" w:space="0" w:color="auto"/>
              <w:left w:val="single" w:sz="4" w:space="0" w:color="auto"/>
              <w:right w:val="single" w:sz="4" w:space="0" w:color="auto"/>
            </w:tcBorders>
            <w:vAlign w:val="center"/>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Κωδ.</w:t>
            </w:r>
          </w:p>
        </w:tc>
        <w:tc>
          <w:tcPr>
            <w:tcW w:w="3979" w:type="dxa"/>
            <w:vMerge w:val="restart"/>
            <w:tcBorders>
              <w:top w:val="single" w:sz="4" w:space="0" w:color="auto"/>
              <w:left w:val="single" w:sz="4" w:space="0" w:color="auto"/>
              <w:right w:val="single" w:sz="4" w:space="0" w:color="auto"/>
            </w:tcBorders>
            <w:vAlign w:val="center"/>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Φορείς Προγράμματα</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90403A"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Τακτικός</w:t>
            </w:r>
          </w:p>
          <w:p w:rsidR="0090403A" w:rsidRPr="00376E40" w:rsidRDefault="0090403A" w:rsidP="00F24FEC">
            <w:pPr>
              <w:jc w:val="center"/>
              <w:rPr>
                <w:rFonts w:ascii="Arial Narrow" w:hAnsi="Arial Narrow"/>
                <w:b/>
                <w:color w:val="000000"/>
                <w:sz w:val="14"/>
                <w:szCs w:val="14"/>
              </w:rPr>
            </w:pPr>
            <w:r>
              <w:rPr>
                <w:rFonts w:ascii="Arial Narrow" w:hAnsi="Arial Narrow"/>
                <w:b/>
                <w:color w:val="000000"/>
                <w:sz w:val="14"/>
                <w:szCs w:val="14"/>
              </w:rPr>
              <w:t>Προϋπολογισμός</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ΠΔΕ</w:t>
            </w:r>
          </w:p>
        </w:tc>
        <w:tc>
          <w:tcPr>
            <w:tcW w:w="1142" w:type="dxa"/>
            <w:vMerge w:val="restart"/>
            <w:tcBorders>
              <w:top w:val="single" w:sz="4" w:space="0" w:color="auto"/>
              <w:left w:val="single" w:sz="4" w:space="0" w:color="auto"/>
              <w:right w:val="single" w:sz="4" w:space="0" w:color="auto"/>
            </w:tcBorders>
            <w:shd w:val="clear" w:color="auto" w:fill="auto"/>
            <w:noWrap/>
            <w:vAlign w:val="center"/>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Σύνολο</w:t>
            </w:r>
          </w:p>
        </w:tc>
      </w:tr>
      <w:tr w:rsidR="0090403A" w:rsidRPr="003A2907" w:rsidTr="00F24FEC">
        <w:trPr>
          <w:trHeight w:val="439"/>
          <w:tblHeader/>
        </w:trPr>
        <w:tc>
          <w:tcPr>
            <w:tcW w:w="494" w:type="dxa"/>
            <w:vMerge/>
            <w:tcBorders>
              <w:left w:val="single" w:sz="4" w:space="0" w:color="auto"/>
              <w:bottom w:val="single" w:sz="4" w:space="0" w:color="auto"/>
              <w:right w:val="single" w:sz="4" w:space="0" w:color="auto"/>
            </w:tcBorders>
            <w:vAlign w:val="center"/>
            <w:hideMark/>
          </w:tcPr>
          <w:p w:rsidR="0090403A" w:rsidRPr="003A2907" w:rsidRDefault="0090403A" w:rsidP="00F24FEC">
            <w:pPr>
              <w:rPr>
                <w:rFonts w:ascii="Arial Narrow" w:hAnsi="Arial Narrow"/>
                <w:color w:val="000000"/>
                <w:sz w:val="14"/>
                <w:szCs w:val="14"/>
              </w:rPr>
            </w:pPr>
          </w:p>
        </w:tc>
        <w:tc>
          <w:tcPr>
            <w:tcW w:w="3979" w:type="dxa"/>
            <w:vMerge/>
            <w:tcBorders>
              <w:left w:val="single" w:sz="4" w:space="0" w:color="auto"/>
              <w:bottom w:val="single" w:sz="4" w:space="0" w:color="auto"/>
              <w:right w:val="single" w:sz="4" w:space="0" w:color="auto"/>
            </w:tcBorders>
            <w:vAlign w:val="center"/>
            <w:hideMark/>
          </w:tcPr>
          <w:p w:rsidR="0090403A" w:rsidRPr="003A2907" w:rsidRDefault="0090403A" w:rsidP="00F24FEC">
            <w:pPr>
              <w:rPr>
                <w:rFonts w:ascii="Arial Narrow" w:hAnsi="Arial Narrow"/>
                <w:color w:val="000000"/>
                <w:sz w:val="14"/>
                <w:szCs w:val="14"/>
              </w:rPr>
            </w:pPr>
          </w:p>
        </w:tc>
        <w:tc>
          <w:tcPr>
            <w:tcW w:w="1134" w:type="dxa"/>
            <w:vMerge/>
            <w:tcBorders>
              <w:left w:val="single" w:sz="4" w:space="0" w:color="auto"/>
              <w:bottom w:val="single" w:sz="4" w:space="0" w:color="auto"/>
              <w:right w:val="single" w:sz="4" w:space="0" w:color="auto"/>
            </w:tcBorders>
            <w:vAlign w:val="center"/>
            <w:hideMark/>
          </w:tcPr>
          <w:p w:rsidR="0090403A" w:rsidRPr="003A2907" w:rsidRDefault="0090403A" w:rsidP="00F24FEC">
            <w:pPr>
              <w:rPr>
                <w:rFonts w:ascii="Arial Narrow" w:hAnsi="Arial Narrow"/>
                <w:color w:val="000000"/>
                <w:sz w:val="14"/>
                <w:szCs w:val="14"/>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Εθνικό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03A" w:rsidRPr="00376E40" w:rsidRDefault="0090403A" w:rsidP="00F24FEC">
            <w:pPr>
              <w:jc w:val="center"/>
              <w:rPr>
                <w:rFonts w:ascii="Arial Narrow" w:hAnsi="Arial Narrow"/>
                <w:b/>
                <w:color w:val="000000"/>
                <w:sz w:val="14"/>
                <w:szCs w:val="14"/>
              </w:rPr>
            </w:pPr>
            <w:r w:rsidRPr="00376E40">
              <w:rPr>
                <w:rFonts w:ascii="Arial Narrow" w:hAnsi="Arial Narrow"/>
                <w:b/>
                <w:color w:val="000000"/>
                <w:sz w:val="14"/>
                <w:szCs w:val="14"/>
              </w:rPr>
              <w:t>Συγχρηματοδο</w:t>
            </w:r>
            <w:r>
              <w:rPr>
                <w:rFonts w:ascii="Arial Narrow" w:hAnsi="Arial Narrow"/>
                <w:b/>
                <w:color w:val="000000"/>
                <w:sz w:val="14"/>
                <w:szCs w:val="14"/>
              </w:rPr>
              <w:t>-</w:t>
            </w:r>
            <w:r w:rsidRPr="00376E40">
              <w:rPr>
                <w:rFonts w:ascii="Arial Narrow" w:hAnsi="Arial Narrow"/>
                <w:b/>
                <w:color w:val="000000"/>
                <w:sz w:val="14"/>
                <w:szCs w:val="14"/>
              </w:rPr>
              <w:t>τούμενο</w:t>
            </w:r>
          </w:p>
        </w:tc>
        <w:tc>
          <w:tcPr>
            <w:tcW w:w="1142" w:type="dxa"/>
            <w:vMerge/>
            <w:tcBorders>
              <w:left w:val="single" w:sz="4" w:space="0" w:color="auto"/>
              <w:bottom w:val="single" w:sz="4" w:space="0" w:color="auto"/>
              <w:right w:val="single" w:sz="4" w:space="0" w:color="auto"/>
            </w:tcBorders>
            <w:vAlign w:val="center"/>
            <w:hideMark/>
          </w:tcPr>
          <w:p w:rsidR="0090403A" w:rsidRPr="003A2907" w:rsidRDefault="0090403A" w:rsidP="00F24FEC">
            <w:pPr>
              <w:rPr>
                <w:rFonts w:ascii="Arial Narrow" w:hAnsi="Arial Narrow"/>
                <w:color w:val="000000"/>
                <w:sz w:val="14"/>
                <w:szCs w:val="14"/>
              </w:rPr>
            </w:pP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b/>
                <w:color w:val="000000"/>
                <w:sz w:val="14"/>
                <w:szCs w:val="14"/>
              </w:rPr>
            </w:pPr>
            <w:r w:rsidRPr="00AF3AC4">
              <w:rPr>
                <w:rFonts w:ascii="Arial Narrow" w:hAnsi="Arial Narrow"/>
                <w:b/>
                <w:color w:val="000000"/>
                <w:sz w:val="14"/>
                <w:szCs w:val="14"/>
              </w:rPr>
              <w:t>1047</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b/>
                <w:color w:val="000000"/>
                <w:sz w:val="14"/>
                <w:szCs w:val="14"/>
              </w:rPr>
            </w:pPr>
            <w:r w:rsidRPr="00AF3AC4">
              <w:rPr>
                <w:rFonts w:ascii="Arial Narrow" w:hAnsi="Arial Narrow"/>
                <w:b/>
                <w:color w:val="000000"/>
                <w:sz w:val="14"/>
                <w:szCs w:val="14"/>
              </w:rPr>
              <w:t>ΥΠΟΥΡΓΕΙΟ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b/>
                <w:color w:val="000000"/>
                <w:sz w:val="14"/>
                <w:szCs w:val="14"/>
              </w:rPr>
            </w:pPr>
            <w:r w:rsidRPr="00AF3AC4">
              <w:rPr>
                <w:rFonts w:ascii="Arial Narrow" w:hAnsi="Arial Narrow"/>
                <w:b/>
                <w:color w:val="000000"/>
                <w:sz w:val="14"/>
                <w:szCs w:val="14"/>
              </w:rPr>
              <w:t>2.365.481.000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b/>
                <w:color w:val="000000"/>
                <w:sz w:val="14"/>
                <w:szCs w:val="14"/>
              </w:rPr>
            </w:pPr>
            <w:r w:rsidRPr="00AF3AC4">
              <w:rPr>
                <w:rFonts w:ascii="Arial Narrow" w:hAnsi="Arial Narrow"/>
                <w:b/>
                <w:color w:val="000000"/>
                <w:sz w:val="14"/>
                <w:szCs w:val="14"/>
              </w:rPr>
              <w:t>5.000.000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b/>
                <w:color w:val="000000"/>
                <w:sz w:val="14"/>
                <w:szCs w:val="14"/>
              </w:rPr>
            </w:pPr>
            <w:r w:rsidRPr="00AF3AC4">
              <w:rPr>
                <w:rFonts w:ascii="Arial Narrow" w:hAnsi="Arial Narrow"/>
                <w:b/>
                <w:color w:val="000000"/>
                <w:sz w:val="14"/>
                <w:szCs w:val="14"/>
              </w:rPr>
              <w:t>100.000.000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b/>
                <w:color w:val="000000"/>
                <w:sz w:val="14"/>
                <w:szCs w:val="14"/>
              </w:rPr>
            </w:pPr>
            <w:r w:rsidRPr="00AF3AC4">
              <w:rPr>
                <w:rFonts w:ascii="Arial Narrow" w:hAnsi="Arial Narrow"/>
                <w:b/>
                <w:color w:val="000000"/>
                <w:sz w:val="14"/>
                <w:szCs w:val="14"/>
              </w:rPr>
              <w:t>2.470.481.000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101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Προστασίας του Πολίτη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ΕΠΙΤΕΛΙΚΟΣ ΣΥΝΤΟΝΙΣΜΟΣ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7.858.000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201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Γενική Γραμματεία Δημόσιας Τάξης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1.704.866.000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1.704.866.000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ΕΠΙΤΕΛΙΚΟΣ ΣΥΝΤΟΝΙΣΜΟΣ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4.250.000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4.250.000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2.200.000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2.200.000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2.050.000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2.050.000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ΑΣΤΥΝΟΜΙΚΕΣ ΥΠΗΡΕΣΙΕΣ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1.649.714.430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1.649.714.430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1.518.056.790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1.518.056.790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127.760.640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127.760.640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3.897.000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3.897.000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02.001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ΕΚΠΑΙΔΕΥΣΗ ΕΛΑΣ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50.901.570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50.901.570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46.950.210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46.950.210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3.951.360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3.951.360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202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 xml:space="preserve">Γενική Γραμματεία Πολιτικής Προστασίας </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448.373.000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448.373.000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ΕΠΙΤΕΛΙΚΟΣ ΣΥΝΤΟΝΙΣΜΟΣ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2.047.697</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2.047.697</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1.762.025</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1.762.025</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691</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691</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284.981</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284.981</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ΠΟΛΙΤΙΚΗ ΠΡΟΣΤΑΣΙΑ ΚΑΙ ΑΝΤΙΜΕΤΩΠΙΣΗ ΚΑΤΑΣΤΡΟΦΩΝ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3.020.337</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3.020.337</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1.264.062</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1.264.062</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39.994</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39.994</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1.241.248</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1.241.248</w:t>
            </w:r>
          </w:p>
        </w:tc>
      </w:tr>
      <w:tr w:rsidR="00AF3AC4" w:rsidRPr="00AF3AC4" w:rsidTr="007B605D">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349.078</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349.078</w:t>
            </w:r>
          </w:p>
        </w:tc>
      </w:tr>
      <w:tr w:rsidR="00AF3AC4" w:rsidRPr="00AF3AC4" w:rsidTr="007B605D">
        <w:trPr>
          <w:trHeight w:val="113"/>
        </w:trPr>
        <w:tc>
          <w:tcPr>
            <w:tcW w:w="494" w:type="dxa"/>
            <w:tcBorders>
              <w:top w:val="nil"/>
              <w:left w:val="single" w:sz="4" w:space="0" w:color="auto"/>
              <w:bottom w:val="single" w:sz="4" w:space="0" w:color="auto"/>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0031</w:t>
            </w:r>
          </w:p>
        </w:tc>
        <w:tc>
          <w:tcPr>
            <w:tcW w:w="3979" w:type="dxa"/>
            <w:tcBorders>
              <w:top w:val="nil"/>
              <w:bottom w:val="single" w:sz="4" w:space="0" w:color="auto"/>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Πάγια Περιουσιακά Στοιχεία</w:t>
            </w:r>
          </w:p>
        </w:tc>
        <w:tc>
          <w:tcPr>
            <w:tcW w:w="1134"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125.955</w:t>
            </w:r>
          </w:p>
        </w:tc>
        <w:tc>
          <w:tcPr>
            <w:tcW w:w="999"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125.955</w:t>
            </w:r>
          </w:p>
        </w:tc>
      </w:tr>
      <w:tr w:rsidR="00AF3AC4" w:rsidRPr="00AF3AC4" w:rsidTr="007B605D">
        <w:trPr>
          <w:trHeight w:val="113"/>
        </w:trPr>
        <w:tc>
          <w:tcPr>
            <w:tcW w:w="494" w:type="dxa"/>
            <w:tcBorders>
              <w:top w:val="single" w:sz="4" w:space="0" w:color="auto"/>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lastRenderedPageBreak/>
              <w:t>01.005</w:t>
            </w:r>
          </w:p>
        </w:tc>
        <w:tc>
          <w:tcPr>
            <w:tcW w:w="3979" w:type="dxa"/>
            <w:tcBorders>
              <w:top w:val="single" w:sz="4" w:space="0" w:color="auto"/>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ΠΥΡΟΣΒΕΣΤΙΚΕΣ ΥΠΗΡΕΣΙΕΣ</w:t>
            </w:r>
          </w:p>
        </w:tc>
        <w:tc>
          <w:tcPr>
            <w:tcW w:w="1134" w:type="dxa"/>
            <w:tcBorders>
              <w:top w:val="single" w:sz="4" w:space="0" w:color="auto"/>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442.858.434</w:t>
            </w:r>
          </w:p>
        </w:tc>
        <w:tc>
          <w:tcPr>
            <w:tcW w:w="999" w:type="dxa"/>
            <w:tcBorders>
              <w:top w:val="single" w:sz="4" w:space="0" w:color="auto"/>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single" w:sz="4" w:space="0" w:color="auto"/>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single" w:sz="4" w:space="0" w:color="auto"/>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442.858.434</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379.639.864</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379.639.864</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101.000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101.000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151.162</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151.162</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61.739.442</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61.739.442</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2.922</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2.922</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1.224.045</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1.224.045</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02.002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ΕΚΠΑΙΔΕΥΣΗ ΠΣ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446.532</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446.532</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383.049</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383.049</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154</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154</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63.329</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63.329</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203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Γενική  Γραμματεία  Μεταναστευτικής Πολιτικής, Υποδοχής και Ασύλου</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35.555.000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1.000.000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30.000.000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66.555.000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ΕΠΙΤΕΛΙΚΟΣ ΣΥΝΤΟΝΙΣΜΟΣ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2.344.381</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2.344.381</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2.344.381</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2.344.381</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01.007</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ΔΙΑΧΕΙΡΙΣΗ ΜΕΤΑΝΑΣΤΕΥΣΗΣ, ΥΠΟΔΟΧΗΣ ΚΑΙ ΑΣΥΛΟΥ</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33.210.619</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1.000.000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30.000.000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64.210.619</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13.812.619</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13.812.619</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15.180.000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15.180.000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3.150.000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3.150.000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1.000.000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30.000.000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31.000.000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1.068.000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1.068.000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204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 xml:space="preserve">Γενική Γραμματεία Αντεγκληματικής Πολιτικής </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120.887.000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120.887.000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01.006</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ΑΝΤΕΓΚΛΗΜΑΤΙΚΗ ΠΟΛΙΤΙΚΗ/ΣΩΦΡΟΝΙΣΜΟΣ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120.887.000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120.887.000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108.409.000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108.409.000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25.000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25.000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Μεταβιβάσεις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117.000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117.000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12.266.000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12.266.000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0031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Πάγια Περιουσιακά Στοιχεία</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501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Λοιπές μονάδες/αυτοτελείς μονάδες του Υπουργείου Προστασίας του Πολ</w:t>
            </w:r>
            <w:r w:rsidRPr="00AF3AC4">
              <w:rPr>
                <w:rFonts w:ascii="Arial Narrow" w:hAnsi="Arial Narrow"/>
                <w:color w:val="000000"/>
                <w:sz w:val="14"/>
                <w:szCs w:val="14"/>
              </w:rPr>
              <w:t>ί</w:t>
            </w:r>
            <w:r w:rsidRPr="00AF3AC4">
              <w:rPr>
                <w:rFonts w:ascii="Arial Narrow" w:hAnsi="Arial Narrow"/>
                <w:color w:val="000000"/>
                <w:sz w:val="14"/>
                <w:szCs w:val="14"/>
              </w:rPr>
              <w:t>τη, οι οποίες υπάγονται στον Υπουργό/Αναπληρωτές Υπουργούς/ Υφ</w:t>
            </w:r>
            <w:r w:rsidRPr="00AF3AC4">
              <w:rPr>
                <w:rFonts w:ascii="Arial Narrow" w:hAnsi="Arial Narrow"/>
                <w:color w:val="000000"/>
                <w:sz w:val="14"/>
                <w:szCs w:val="14"/>
              </w:rPr>
              <w:t>υ</w:t>
            </w:r>
            <w:r w:rsidRPr="00AF3AC4">
              <w:rPr>
                <w:rFonts w:ascii="Arial Narrow" w:hAnsi="Arial Narrow"/>
                <w:color w:val="000000"/>
                <w:sz w:val="14"/>
                <w:szCs w:val="14"/>
              </w:rPr>
              <w:t xml:space="preserve">πουργούς/Υπηρεσιακό Γραμματέα ή λειτουργούν στο Υπουργείο </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29.790.000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4.000.000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70.000.000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103.790.000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ΕΠΙΤΕΛΙΚΟΣ ΣΥΝΤΟΝΙΣΜΟΣ  ΠΡΟΣΤΑΣΙΑΣ ΤΟΥ ΠΟΛΙΤΗ</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29.790.000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29.790.000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29.790.000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29.790.000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ΑΣΤΥΝΟΜΙΚΕΣ ΥΠΗΡΕΣΙΕΣ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89.200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1.274.000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1.363.200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89.200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1.274.000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1.363.200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ΑΣΦΑΛΕΙΑ ΣΥΝΟΡΩΝ - ΔΙΑΧΕΙΡΙΣΗ ΜΕΤΑΝΑΣΤΕΥΤΙΚΩΝ ΡΟΩΝ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56.000.000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56.000.000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56.000.000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56.000.000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01.005</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ΠΥΡΟΣΒΕΣΤΙΚΕΣ ΥΠΗΡΕΣΙΕΣ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3.910.800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12.726.000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16.636.800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0029</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Πιστώσεις υπό κατανομή</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3.910.800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12.726.000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16.636.800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701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 xml:space="preserve">Δαπάνες μεταναστευτικών ροών του Υπουργείου Προστασίας του Πολίτη </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18.152.000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18.152.000</w:t>
            </w:r>
          </w:p>
        </w:tc>
      </w:tr>
      <w:tr w:rsidR="00AF3AC4" w:rsidRPr="00AF3AC4" w:rsidTr="00BF000B">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01.003</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ΑΣΦΑΛΕΙΑ ΣΥΝΟΡΩΝ - ΔΙΑΧΕΙΡΙΣΗ ΜΕΤΑΝΑΣΤΕΥΤΙΚΩΝ ΡΟΩΝ</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18.152.000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18.152.000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0021</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Παροχές σε εργαζομένους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680.000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680.000</w:t>
            </w:r>
          </w:p>
        </w:tc>
      </w:tr>
      <w:tr w:rsidR="00AF3AC4" w:rsidRPr="00AF3AC4" w:rsidTr="000643E5">
        <w:trPr>
          <w:trHeight w:val="113"/>
        </w:trPr>
        <w:tc>
          <w:tcPr>
            <w:tcW w:w="494" w:type="dxa"/>
            <w:tcBorders>
              <w:top w:val="nil"/>
              <w:left w:val="single" w:sz="4" w:space="0" w:color="auto"/>
              <w:bottom w:val="nil"/>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0022</w:t>
            </w:r>
          </w:p>
        </w:tc>
        <w:tc>
          <w:tcPr>
            <w:tcW w:w="3979" w:type="dxa"/>
            <w:tcBorders>
              <w:top w:val="nil"/>
              <w:bottom w:val="nil"/>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Κοινωνικές Παροχές</w:t>
            </w:r>
          </w:p>
        </w:tc>
        <w:tc>
          <w:tcPr>
            <w:tcW w:w="1134"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7.000.000</w:t>
            </w:r>
          </w:p>
        </w:tc>
        <w:tc>
          <w:tcPr>
            <w:tcW w:w="999"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nil"/>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nil"/>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7.000.000</w:t>
            </w:r>
          </w:p>
        </w:tc>
      </w:tr>
      <w:tr w:rsidR="00AF3AC4" w:rsidRPr="00AF3AC4" w:rsidTr="000643E5">
        <w:trPr>
          <w:trHeight w:val="113"/>
        </w:trPr>
        <w:tc>
          <w:tcPr>
            <w:tcW w:w="494" w:type="dxa"/>
            <w:tcBorders>
              <w:top w:val="nil"/>
              <w:left w:val="single" w:sz="4" w:space="0" w:color="auto"/>
              <w:bottom w:val="single" w:sz="4" w:space="0" w:color="auto"/>
            </w:tcBorders>
            <w:shd w:val="clear" w:color="auto" w:fill="auto"/>
            <w:noWrap/>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0024</w:t>
            </w:r>
          </w:p>
        </w:tc>
        <w:tc>
          <w:tcPr>
            <w:tcW w:w="3979" w:type="dxa"/>
            <w:tcBorders>
              <w:top w:val="nil"/>
              <w:bottom w:val="single" w:sz="4" w:space="0" w:color="auto"/>
            </w:tcBorders>
            <w:shd w:val="clear" w:color="auto" w:fill="auto"/>
            <w:vAlign w:val="bottom"/>
            <w:hideMark/>
          </w:tcPr>
          <w:p w:rsidR="00AF3AC4" w:rsidRPr="00AF3AC4" w:rsidRDefault="00AF3AC4" w:rsidP="000643E5">
            <w:pPr>
              <w:rPr>
                <w:rFonts w:ascii="Arial Narrow" w:hAnsi="Arial Narrow"/>
                <w:color w:val="000000"/>
                <w:sz w:val="14"/>
                <w:szCs w:val="14"/>
              </w:rPr>
            </w:pPr>
            <w:r w:rsidRPr="00AF3AC4">
              <w:rPr>
                <w:rFonts w:ascii="Arial Narrow" w:hAnsi="Arial Narrow"/>
                <w:color w:val="000000"/>
                <w:sz w:val="14"/>
                <w:szCs w:val="14"/>
              </w:rPr>
              <w:t>Αγορές αγαθών και υπηρεσιών</w:t>
            </w:r>
          </w:p>
        </w:tc>
        <w:tc>
          <w:tcPr>
            <w:tcW w:w="1134"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10.472.000</w:t>
            </w:r>
          </w:p>
        </w:tc>
        <w:tc>
          <w:tcPr>
            <w:tcW w:w="999"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275" w:type="dxa"/>
            <w:tcBorders>
              <w:top w:val="nil"/>
              <w:bottom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0</w:t>
            </w:r>
          </w:p>
        </w:tc>
        <w:tc>
          <w:tcPr>
            <w:tcW w:w="1142" w:type="dxa"/>
            <w:tcBorders>
              <w:top w:val="nil"/>
              <w:bottom w:val="single" w:sz="4" w:space="0" w:color="auto"/>
              <w:right w:val="single" w:sz="4" w:space="0" w:color="auto"/>
            </w:tcBorders>
            <w:shd w:val="clear" w:color="auto" w:fill="auto"/>
            <w:noWrap/>
            <w:vAlign w:val="bottom"/>
            <w:hideMark/>
          </w:tcPr>
          <w:p w:rsidR="00AF3AC4" w:rsidRPr="00AF3AC4" w:rsidRDefault="00AF3AC4" w:rsidP="000643E5">
            <w:pPr>
              <w:ind w:right="170"/>
              <w:jc w:val="right"/>
              <w:rPr>
                <w:rFonts w:ascii="Arial Narrow" w:hAnsi="Arial Narrow"/>
                <w:color w:val="000000"/>
                <w:sz w:val="14"/>
                <w:szCs w:val="14"/>
              </w:rPr>
            </w:pPr>
            <w:r w:rsidRPr="00AF3AC4">
              <w:rPr>
                <w:rFonts w:ascii="Arial Narrow" w:hAnsi="Arial Narrow"/>
                <w:color w:val="000000"/>
                <w:sz w:val="14"/>
                <w:szCs w:val="14"/>
              </w:rPr>
              <w:t>10.472.000</w:t>
            </w:r>
          </w:p>
        </w:tc>
      </w:tr>
    </w:tbl>
    <w:p w:rsidR="00B541C7" w:rsidRDefault="00B541C7" w:rsidP="00B541C7">
      <w:pPr>
        <w:contextualSpacing/>
        <w:jc w:val="both"/>
        <w:rPr>
          <w:b/>
          <w:sz w:val="22"/>
          <w:szCs w:val="22"/>
        </w:rPr>
      </w:pPr>
    </w:p>
    <w:p w:rsidR="00B541C7" w:rsidRDefault="00B541C7" w:rsidP="00B541C7">
      <w:pPr>
        <w:contextualSpacing/>
        <w:jc w:val="both"/>
        <w:rPr>
          <w:b/>
          <w:sz w:val="22"/>
          <w:szCs w:val="22"/>
        </w:rPr>
      </w:pPr>
    </w:p>
    <w:p w:rsidR="00B541C7" w:rsidRPr="00D900DE" w:rsidRDefault="00683264" w:rsidP="00B541C7">
      <w:pPr>
        <w:contextualSpacing/>
        <w:jc w:val="both"/>
        <w:rPr>
          <w:b/>
          <w:sz w:val="22"/>
          <w:szCs w:val="22"/>
        </w:rPr>
      </w:pPr>
      <w:r>
        <w:rPr>
          <w:b/>
          <w:sz w:val="22"/>
          <w:szCs w:val="22"/>
        </w:rPr>
        <w:t>Ετήσιο Σχέδιο Προγράμματος</w:t>
      </w:r>
      <w:r w:rsidR="00B541C7" w:rsidRPr="00D900DE">
        <w:rPr>
          <w:b/>
          <w:sz w:val="22"/>
          <w:szCs w:val="22"/>
        </w:rPr>
        <w:t xml:space="preserve"> «Διαχείριση μετανάστευσης, υποδοχής και ασύλου»</w:t>
      </w:r>
    </w:p>
    <w:p w:rsidR="00B541C7" w:rsidRDefault="00B541C7" w:rsidP="00B541C7">
      <w:pPr>
        <w:contextualSpacing/>
        <w:jc w:val="both"/>
        <w:rPr>
          <w:i/>
          <w:sz w:val="22"/>
          <w:szCs w:val="22"/>
          <w:u w:val="single"/>
        </w:rPr>
      </w:pPr>
    </w:p>
    <w:p w:rsidR="00D95A26" w:rsidRPr="00472B90" w:rsidRDefault="00D95A26" w:rsidP="00D95A26">
      <w:pPr>
        <w:jc w:val="both"/>
        <w:rPr>
          <w:b/>
          <w:bCs/>
          <w:i/>
          <w:sz w:val="22"/>
          <w:szCs w:val="22"/>
          <w:u w:val="single"/>
        </w:rPr>
      </w:pPr>
      <w:r w:rsidRPr="00472B90">
        <w:rPr>
          <w:b/>
          <w:bCs/>
          <w:i/>
          <w:sz w:val="22"/>
          <w:szCs w:val="22"/>
          <w:u w:val="single"/>
        </w:rPr>
        <w:t xml:space="preserve">Ανάπτυξη Κυρίων Δεικτών </w:t>
      </w:r>
      <w:r w:rsidR="00EA1FC4">
        <w:rPr>
          <w:b/>
          <w:bCs/>
          <w:i/>
          <w:sz w:val="22"/>
          <w:szCs w:val="22"/>
          <w:u w:val="single"/>
        </w:rPr>
        <w:t>Επί</w:t>
      </w:r>
      <w:r w:rsidR="00EA1FC4" w:rsidRPr="00F8607C">
        <w:rPr>
          <w:b/>
          <w:bCs/>
          <w:i/>
          <w:sz w:val="22"/>
          <w:szCs w:val="22"/>
          <w:u w:val="single"/>
        </w:rPr>
        <w:t>δοσης</w:t>
      </w:r>
      <w:r w:rsidRPr="00472B90">
        <w:rPr>
          <w:b/>
          <w:bCs/>
          <w:i/>
          <w:sz w:val="22"/>
          <w:szCs w:val="22"/>
          <w:u w:val="single"/>
        </w:rPr>
        <w:t xml:space="preserve"> </w:t>
      </w:r>
      <w:r w:rsidRPr="00472B90">
        <w:rPr>
          <w:b/>
          <w:bCs/>
          <w:sz w:val="22"/>
          <w:szCs w:val="22"/>
        </w:rPr>
        <w:t>(</w:t>
      </w:r>
      <w:r w:rsidRPr="00472B90">
        <w:rPr>
          <w:b/>
          <w:bCs/>
          <w:sz w:val="22"/>
          <w:szCs w:val="22"/>
          <w:lang w:val="en-US"/>
        </w:rPr>
        <w:t>Key</w:t>
      </w:r>
      <w:r w:rsidRPr="00472B90">
        <w:rPr>
          <w:b/>
          <w:bCs/>
          <w:sz w:val="22"/>
          <w:szCs w:val="22"/>
        </w:rPr>
        <w:t xml:space="preserve"> </w:t>
      </w:r>
      <w:r w:rsidRPr="00472B90">
        <w:rPr>
          <w:b/>
          <w:bCs/>
          <w:sz w:val="22"/>
          <w:szCs w:val="22"/>
          <w:lang w:val="en-US"/>
        </w:rPr>
        <w:t>Performance</w:t>
      </w:r>
      <w:r w:rsidRPr="00472B90">
        <w:rPr>
          <w:b/>
          <w:bCs/>
          <w:sz w:val="22"/>
          <w:szCs w:val="22"/>
        </w:rPr>
        <w:t xml:space="preserve"> </w:t>
      </w:r>
      <w:r w:rsidRPr="00472B90">
        <w:rPr>
          <w:b/>
          <w:bCs/>
          <w:sz w:val="22"/>
          <w:szCs w:val="22"/>
          <w:lang w:val="en-US"/>
        </w:rPr>
        <w:t>Indicators</w:t>
      </w:r>
      <w:r w:rsidRPr="00472B90">
        <w:rPr>
          <w:b/>
          <w:bCs/>
          <w:sz w:val="22"/>
          <w:szCs w:val="22"/>
        </w:rPr>
        <w:t xml:space="preserve">/ </w:t>
      </w:r>
      <w:r w:rsidRPr="00472B90">
        <w:rPr>
          <w:b/>
          <w:bCs/>
          <w:sz w:val="22"/>
          <w:szCs w:val="22"/>
          <w:lang w:val="en-US"/>
        </w:rPr>
        <w:t>KPIs</w:t>
      </w:r>
      <w:r w:rsidRPr="00472B90">
        <w:rPr>
          <w:b/>
          <w:bCs/>
          <w:sz w:val="22"/>
          <w:szCs w:val="22"/>
        </w:rPr>
        <w:t>)</w:t>
      </w:r>
    </w:p>
    <w:p w:rsidR="007B605D" w:rsidRDefault="007B605D" w:rsidP="00D95A26">
      <w:pPr>
        <w:jc w:val="both"/>
        <w:rPr>
          <w:bCs/>
          <w:iCs/>
          <w:sz w:val="22"/>
          <w:szCs w:val="22"/>
        </w:rPr>
      </w:pPr>
    </w:p>
    <w:p w:rsidR="00D95A26" w:rsidRPr="00DD6B1B" w:rsidRDefault="00D95A26" w:rsidP="00D95A26">
      <w:pPr>
        <w:jc w:val="both"/>
        <w:rPr>
          <w:bCs/>
          <w:iCs/>
          <w:sz w:val="22"/>
          <w:szCs w:val="22"/>
        </w:rPr>
      </w:pPr>
      <w:r w:rsidRPr="00472B90">
        <w:rPr>
          <w:bCs/>
          <w:iCs/>
          <w:sz w:val="22"/>
          <w:szCs w:val="22"/>
        </w:rPr>
        <w:t xml:space="preserve">Αποτελεί την </w:t>
      </w:r>
      <w:r>
        <w:rPr>
          <w:bCs/>
          <w:iCs/>
          <w:sz w:val="22"/>
          <w:szCs w:val="22"/>
        </w:rPr>
        <w:t>βασική προτεραιότητα του πιλοτικού προγράμματος το 2020.</w:t>
      </w:r>
    </w:p>
    <w:p w:rsidR="00D95A26" w:rsidRDefault="00D95A26" w:rsidP="00B541C7">
      <w:pPr>
        <w:contextualSpacing/>
        <w:jc w:val="both"/>
        <w:rPr>
          <w:b/>
          <w:i/>
          <w:sz w:val="22"/>
          <w:szCs w:val="22"/>
        </w:rPr>
      </w:pPr>
    </w:p>
    <w:p w:rsidR="00B541C7" w:rsidRPr="00B541C7" w:rsidRDefault="00B541C7" w:rsidP="00B541C7">
      <w:pPr>
        <w:contextualSpacing/>
        <w:jc w:val="both"/>
        <w:rPr>
          <w:b/>
          <w:i/>
          <w:sz w:val="22"/>
          <w:szCs w:val="22"/>
        </w:rPr>
      </w:pPr>
      <w:r w:rsidRPr="00B541C7">
        <w:rPr>
          <w:b/>
          <w:i/>
          <w:sz w:val="22"/>
          <w:szCs w:val="22"/>
        </w:rPr>
        <w:t>Ανώτατο επίπεδο ιεραρχικής δομής που έχει την ευθύνη του Προγράμματος</w:t>
      </w:r>
    </w:p>
    <w:p w:rsidR="00B541C7" w:rsidRDefault="00B541C7" w:rsidP="00B541C7">
      <w:pPr>
        <w:contextualSpacing/>
        <w:jc w:val="both"/>
        <w:rPr>
          <w:sz w:val="22"/>
          <w:szCs w:val="22"/>
        </w:rPr>
      </w:pPr>
    </w:p>
    <w:p w:rsidR="00B541C7" w:rsidRPr="00D900DE" w:rsidRDefault="00B541C7" w:rsidP="00B541C7">
      <w:pPr>
        <w:contextualSpacing/>
        <w:jc w:val="both"/>
        <w:rPr>
          <w:sz w:val="22"/>
          <w:szCs w:val="22"/>
        </w:rPr>
      </w:pPr>
      <w:r w:rsidRPr="00D900DE">
        <w:rPr>
          <w:sz w:val="22"/>
          <w:szCs w:val="22"/>
        </w:rPr>
        <w:t>Την ευθύνη υλοποίησης του Προγράμματος θα έχει η Γενική Γραμματεία Μεταναστευτικής Πολιτ</w:t>
      </w:r>
      <w:r w:rsidRPr="00D900DE">
        <w:rPr>
          <w:sz w:val="22"/>
          <w:szCs w:val="22"/>
        </w:rPr>
        <w:t>ι</w:t>
      </w:r>
      <w:r w:rsidRPr="00D900DE">
        <w:rPr>
          <w:sz w:val="22"/>
          <w:szCs w:val="22"/>
        </w:rPr>
        <w:t>κής, Υποδοχής και Ασύλου.</w:t>
      </w:r>
    </w:p>
    <w:p w:rsidR="00B541C7" w:rsidRDefault="00B541C7" w:rsidP="00B541C7">
      <w:pPr>
        <w:contextualSpacing/>
        <w:jc w:val="both"/>
        <w:rPr>
          <w:i/>
          <w:sz w:val="22"/>
          <w:szCs w:val="22"/>
          <w:u w:val="single"/>
        </w:rPr>
      </w:pPr>
    </w:p>
    <w:p w:rsidR="00B541C7" w:rsidRPr="00B541C7" w:rsidRDefault="00B541C7" w:rsidP="00B541C7">
      <w:pPr>
        <w:contextualSpacing/>
        <w:jc w:val="both"/>
        <w:rPr>
          <w:b/>
          <w:i/>
          <w:sz w:val="22"/>
          <w:szCs w:val="22"/>
        </w:rPr>
      </w:pPr>
      <w:r w:rsidRPr="00B541C7">
        <w:rPr>
          <w:b/>
          <w:i/>
          <w:sz w:val="22"/>
          <w:szCs w:val="22"/>
        </w:rPr>
        <w:t>Στρατηγική «</w:t>
      </w:r>
      <w:r w:rsidR="00F24FEC" w:rsidRPr="00B541C7">
        <w:rPr>
          <w:b/>
          <w:i/>
          <w:sz w:val="22"/>
          <w:szCs w:val="22"/>
        </w:rPr>
        <w:t>Προγράμματος</w:t>
      </w:r>
      <w:r w:rsidRPr="00B541C7">
        <w:rPr>
          <w:b/>
          <w:i/>
          <w:sz w:val="22"/>
          <w:szCs w:val="22"/>
        </w:rPr>
        <w:t>», προκλήσεις και σχεδιαζόμενες εξελίξεις</w:t>
      </w:r>
    </w:p>
    <w:p w:rsidR="00B541C7" w:rsidRDefault="00B541C7" w:rsidP="00B541C7">
      <w:pPr>
        <w:contextualSpacing/>
        <w:jc w:val="both"/>
        <w:rPr>
          <w:sz w:val="22"/>
          <w:szCs w:val="22"/>
        </w:rPr>
      </w:pPr>
    </w:p>
    <w:p w:rsidR="00B541C7" w:rsidRPr="00D900DE" w:rsidRDefault="00B541C7" w:rsidP="00B541C7">
      <w:pPr>
        <w:contextualSpacing/>
        <w:jc w:val="both"/>
        <w:rPr>
          <w:i/>
          <w:sz w:val="22"/>
          <w:szCs w:val="22"/>
        </w:rPr>
      </w:pPr>
      <w:r w:rsidRPr="00D900DE">
        <w:rPr>
          <w:sz w:val="22"/>
          <w:szCs w:val="22"/>
        </w:rPr>
        <w:t>Η διαχείριση της μετανάστευσης μέσω των διαδικασιών χορήγησης αδειών διαμονής, συντονισμού των υπηρεσιών αλλοδαπών των Αποκεντρωμένων Διοικήσεων και υλοποίησης δράσεων κοινωνικής ένταξης, καθώς και η οργάνωση  της υποδοχής και ταυτοποίησης υπηκόων τρίτων χωρών.</w:t>
      </w:r>
    </w:p>
    <w:p w:rsidR="00B541C7" w:rsidRDefault="00B541C7" w:rsidP="00B541C7">
      <w:pPr>
        <w:contextualSpacing/>
        <w:jc w:val="both"/>
        <w:rPr>
          <w:i/>
          <w:sz w:val="22"/>
          <w:szCs w:val="22"/>
          <w:u w:val="single"/>
        </w:rPr>
      </w:pPr>
    </w:p>
    <w:p w:rsidR="007B605D" w:rsidRDefault="007B605D" w:rsidP="00B541C7">
      <w:pPr>
        <w:contextualSpacing/>
        <w:jc w:val="both"/>
        <w:rPr>
          <w:i/>
          <w:sz w:val="22"/>
          <w:szCs w:val="22"/>
          <w:u w:val="single"/>
        </w:rPr>
      </w:pPr>
    </w:p>
    <w:p w:rsidR="007B605D" w:rsidRDefault="007B605D" w:rsidP="00B541C7">
      <w:pPr>
        <w:contextualSpacing/>
        <w:jc w:val="both"/>
        <w:rPr>
          <w:i/>
          <w:sz w:val="22"/>
          <w:szCs w:val="22"/>
          <w:u w:val="single"/>
        </w:rPr>
      </w:pPr>
    </w:p>
    <w:p w:rsidR="007B605D" w:rsidRDefault="007B605D" w:rsidP="00B541C7">
      <w:pPr>
        <w:contextualSpacing/>
        <w:jc w:val="both"/>
        <w:rPr>
          <w:i/>
          <w:sz w:val="22"/>
          <w:szCs w:val="22"/>
          <w:u w:val="single"/>
        </w:rPr>
      </w:pPr>
    </w:p>
    <w:p w:rsidR="00B541C7" w:rsidRPr="00B541C7" w:rsidRDefault="00B541C7" w:rsidP="00B541C7">
      <w:pPr>
        <w:contextualSpacing/>
        <w:jc w:val="both"/>
        <w:rPr>
          <w:b/>
          <w:i/>
          <w:sz w:val="22"/>
          <w:szCs w:val="22"/>
        </w:rPr>
      </w:pPr>
      <w:r w:rsidRPr="00B541C7">
        <w:rPr>
          <w:b/>
          <w:i/>
          <w:sz w:val="22"/>
          <w:szCs w:val="22"/>
        </w:rPr>
        <w:t>Στόχοι ή αναμενόμενα αποτελέσματα και επιπτώσεις (outcomes)</w:t>
      </w:r>
    </w:p>
    <w:p w:rsidR="00B541C7" w:rsidRDefault="00B541C7" w:rsidP="00B541C7">
      <w:pPr>
        <w:contextualSpacing/>
        <w:jc w:val="both"/>
        <w:rPr>
          <w:sz w:val="22"/>
          <w:szCs w:val="22"/>
        </w:rPr>
      </w:pPr>
    </w:p>
    <w:p w:rsidR="00B541C7" w:rsidRPr="00D900DE" w:rsidRDefault="00B541C7" w:rsidP="00B541C7">
      <w:pPr>
        <w:contextualSpacing/>
        <w:jc w:val="both"/>
        <w:rPr>
          <w:color w:val="FF0000"/>
          <w:sz w:val="22"/>
          <w:szCs w:val="22"/>
        </w:rPr>
      </w:pPr>
      <w:r w:rsidRPr="00D900DE">
        <w:rPr>
          <w:sz w:val="22"/>
          <w:szCs w:val="22"/>
        </w:rPr>
        <w:t>Η επιτάχυνση των διαδικασιών χορήγησης ή ανανέωσης των αδειών διαμονής, η ανάπτυξη κατάλλ</w:t>
      </w:r>
      <w:r w:rsidRPr="00D900DE">
        <w:rPr>
          <w:sz w:val="22"/>
          <w:szCs w:val="22"/>
        </w:rPr>
        <w:t>η</w:t>
      </w:r>
      <w:r w:rsidRPr="00D900DE">
        <w:rPr>
          <w:sz w:val="22"/>
          <w:szCs w:val="22"/>
        </w:rPr>
        <w:t>λων δομών φιλοξενίας για την επαρκή διαχείριση των ροών υπηκόων τρίτων χωρών προς την Ελλάδα και τη φιλοξενία ειδικών κατηγοριών αιτούντων διεθνούς προστασίας</w:t>
      </w:r>
      <w:r w:rsidRPr="00D900DE">
        <w:rPr>
          <w:color w:val="FF0000"/>
          <w:sz w:val="22"/>
          <w:szCs w:val="22"/>
        </w:rPr>
        <w:t xml:space="preserve">. </w:t>
      </w:r>
    </w:p>
    <w:p w:rsidR="00B541C7" w:rsidRPr="00D900DE" w:rsidRDefault="00B541C7" w:rsidP="00B541C7">
      <w:pPr>
        <w:contextualSpacing/>
        <w:jc w:val="both"/>
        <w:rPr>
          <w:sz w:val="22"/>
          <w:szCs w:val="22"/>
        </w:rPr>
      </w:pPr>
      <w:r w:rsidRPr="00D900DE">
        <w:rPr>
          <w:sz w:val="22"/>
          <w:szCs w:val="22"/>
        </w:rPr>
        <w:t>Διασφάλιση αισθήματος ασφάλειας δικαίου για τους νόμιμους μετανάστες και τους αιτούντες άσυλο.</w:t>
      </w:r>
    </w:p>
    <w:p w:rsidR="00B541C7" w:rsidRDefault="00B541C7" w:rsidP="00B541C7">
      <w:pPr>
        <w:contextualSpacing/>
        <w:jc w:val="both"/>
        <w:rPr>
          <w:i/>
          <w:sz w:val="22"/>
          <w:szCs w:val="22"/>
          <w:u w:val="single"/>
        </w:rPr>
      </w:pPr>
    </w:p>
    <w:p w:rsidR="00B541C7" w:rsidRPr="00B541C7" w:rsidRDefault="00B541C7" w:rsidP="00B541C7">
      <w:pPr>
        <w:contextualSpacing/>
        <w:jc w:val="both"/>
        <w:rPr>
          <w:b/>
          <w:i/>
          <w:sz w:val="22"/>
          <w:szCs w:val="22"/>
        </w:rPr>
      </w:pPr>
      <w:r w:rsidRPr="00B541C7">
        <w:rPr>
          <w:b/>
          <w:i/>
          <w:sz w:val="22"/>
          <w:szCs w:val="22"/>
        </w:rPr>
        <w:t>Κύριες εκροές / προϊόντα (outputs)</w:t>
      </w:r>
    </w:p>
    <w:p w:rsidR="00B541C7" w:rsidRDefault="00B541C7" w:rsidP="00B541C7">
      <w:pPr>
        <w:contextualSpacing/>
        <w:jc w:val="both"/>
        <w:rPr>
          <w:sz w:val="22"/>
          <w:szCs w:val="22"/>
        </w:rPr>
      </w:pPr>
    </w:p>
    <w:p w:rsidR="00B541C7" w:rsidRPr="00D900DE" w:rsidRDefault="00B541C7" w:rsidP="00B541C7">
      <w:pPr>
        <w:contextualSpacing/>
        <w:jc w:val="both"/>
        <w:rPr>
          <w:sz w:val="22"/>
          <w:szCs w:val="22"/>
        </w:rPr>
      </w:pPr>
      <w:r w:rsidRPr="00D900DE">
        <w:rPr>
          <w:sz w:val="22"/>
          <w:szCs w:val="22"/>
        </w:rPr>
        <w:t>Καταγραφή και ταυτοποίηση ατόμων, διαχείριση φιλοξενίας, χορήγηση ασύλου ή/και αδειών διαμ</w:t>
      </w:r>
      <w:r w:rsidRPr="00D900DE">
        <w:rPr>
          <w:sz w:val="22"/>
          <w:szCs w:val="22"/>
        </w:rPr>
        <w:t>ο</w:t>
      </w:r>
      <w:r w:rsidRPr="00D900DE">
        <w:rPr>
          <w:sz w:val="22"/>
          <w:szCs w:val="22"/>
        </w:rPr>
        <w:t>νής, διασφάλιση κατάλληλων και ασφαλών συνθηκών διαβίωσης των υπηκόων τρίτων χωρών, παρ</w:t>
      </w:r>
      <w:r w:rsidRPr="00D900DE">
        <w:rPr>
          <w:sz w:val="22"/>
          <w:szCs w:val="22"/>
        </w:rPr>
        <w:t>ο</w:t>
      </w:r>
      <w:r w:rsidRPr="00D900DE">
        <w:rPr>
          <w:sz w:val="22"/>
          <w:szCs w:val="22"/>
        </w:rPr>
        <w:t>χή αξιόπιστων στοιχείων σε εμπλεκόμενες υπηρεσίες, διεθνείς οργανισμούς κ.λπ..</w:t>
      </w:r>
      <w:r w:rsidR="00D95A26">
        <w:rPr>
          <w:sz w:val="22"/>
          <w:szCs w:val="22"/>
        </w:rPr>
        <w:t xml:space="preserve"> Καταγραφή των σχετικών δαπανών για τη δημοσιονομική τους τακτοποίηση στους κατάλληλους κωδικούς.</w:t>
      </w:r>
    </w:p>
    <w:p w:rsidR="00B541C7" w:rsidRDefault="00B541C7" w:rsidP="00B541C7">
      <w:pPr>
        <w:contextualSpacing/>
        <w:jc w:val="both"/>
        <w:rPr>
          <w:i/>
          <w:sz w:val="22"/>
          <w:szCs w:val="22"/>
          <w:u w:val="single"/>
        </w:rPr>
      </w:pPr>
    </w:p>
    <w:p w:rsidR="00B541C7" w:rsidRPr="00B541C7" w:rsidRDefault="00B541C7" w:rsidP="00B541C7">
      <w:pPr>
        <w:contextualSpacing/>
        <w:jc w:val="both"/>
        <w:rPr>
          <w:b/>
          <w:i/>
          <w:sz w:val="22"/>
          <w:szCs w:val="22"/>
        </w:rPr>
      </w:pPr>
      <w:r w:rsidRPr="00B541C7">
        <w:rPr>
          <w:b/>
          <w:i/>
          <w:sz w:val="22"/>
          <w:szCs w:val="22"/>
        </w:rPr>
        <w:t>Κύριες δραστηριότητες -  Δράσεις Προγράμματος</w:t>
      </w:r>
    </w:p>
    <w:p w:rsidR="00B541C7" w:rsidRDefault="00B541C7" w:rsidP="00B541C7">
      <w:pPr>
        <w:contextualSpacing/>
        <w:jc w:val="both"/>
        <w:rPr>
          <w:sz w:val="22"/>
          <w:szCs w:val="22"/>
        </w:rPr>
      </w:pPr>
    </w:p>
    <w:p w:rsidR="00B541C7" w:rsidRPr="00D900DE" w:rsidRDefault="00B541C7" w:rsidP="00B541C7">
      <w:pPr>
        <w:contextualSpacing/>
        <w:jc w:val="both"/>
        <w:rPr>
          <w:sz w:val="22"/>
          <w:szCs w:val="22"/>
        </w:rPr>
      </w:pPr>
      <w:r w:rsidRPr="00D900DE">
        <w:rPr>
          <w:sz w:val="22"/>
          <w:szCs w:val="22"/>
        </w:rPr>
        <w:t>Ταυτοποίηση, χορήγηση ασύλου και χορήγηση αδειών διαμονής.</w:t>
      </w:r>
    </w:p>
    <w:p w:rsidR="00683264" w:rsidRDefault="00683264" w:rsidP="00683264">
      <w:pPr>
        <w:tabs>
          <w:tab w:val="left" w:pos="0"/>
        </w:tabs>
        <w:contextualSpacing/>
        <w:jc w:val="both"/>
        <w:rPr>
          <w:b/>
          <w:sz w:val="22"/>
          <w:szCs w:val="22"/>
        </w:rPr>
      </w:pPr>
    </w:p>
    <w:tbl>
      <w:tblPr>
        <w:tblStyle w:val="a7"/>
        <w:tblW w:w="0" w:type="auto"/>
        <w:tblBorders>
          <w:top w:val="none" w:sz="0" w:space="0" w:color="auto"/>
          <w:left w:val="none" w:sz="0" w:space="0" w:color="auto"/>
          <w:bottom w:val="single" w:sz="4" w:space="0" w:color="548DD4" w:themeColor="text2" w:themeTint="99"/>
          <w:right w:val="none" w:sz="0" w:space="0" w:color="auto"/>
          <w:insideH w:val="none" w:sz="0" w:space="0" w:color="auto"/>
          <w:insideV w:val="none" w:sz="0" w:space="0" w:color="auto"/>
        </w:tblBorders>
        <w:tblLook w:val="04A0"/>
      </w:tblPr>
      <w:tblGrid>
        <w:gridCol w:w="6487"/>
      </w:tblGrid>
      <w:tr w:rsidR="00683264" w:rsidTr="00F24FEC">
        <w:tc>
          <w:tcPr>
            <w:tcW w:w="6487" w:type="dxa"/>
            <w:vAlign w:val="center"/>
          </w:tcPr>
          <w:p w:rsidR="00683264" w:rsidRPr="00050F41" w:rsidRDefault="00683264" w:rsidP="00F24FEC">
            <w:pPr>
              <w:pBdr>
                <w:top w:val="single" w:sz="4" w:space="1" w:color="548DD4" w:themeColor="text2" w:themeTint="99"/>
                <w:bottom w:val="single" w:sz="4" w:space="1" w:color="548DD4" w:themeColor="text2" w:themeTint="99"/>
              </w:pBdr>
              <w:ind w:right="34"/>
              <w:rPr>
                <w:rFonts w:ascii="Arial Narrow" w:hAnsi="Arial Narrow"/>
                <w:b/>
                <w:color w:val="000000"/>
                <w:sz w:val="20"/>
                <w:szCs w:val="22"/>
              </w:rPr>
            </w:pPr>
            <w:r w:rsidRPr="00050F41">
              <w:rPr>
                <w:rFonts w:ascii="Arial Narrow" w:hAnsi="Arial Narrow"/>
                <w:b/>
                <w:color w:val="000000"/>
                <w:sz w:val="20"/>
                <w:szCs w:val="22"/>
              </w:rPr>
              <w:t>Πόροι για την υλοποίηση του προγράμματος</w:t>
            </w:r>
          </w:p>
          <w:p w:rsidR="00683264" w:rsidRDefault="00683264" w:rsidP="00F24FEC">
            <w:pPr>
              <w:tabs>
                <w:tab w:val="right" w:pos="5954"/>
              </w:tabs>
              <w:ind w:right="34"/>
              <w:jc w:val="both"/>
              <w:rPr>
                <w:rFonts w:ascii="Arial Narrow" w:hAnsi="Arial Narrow"/>
                <w:color w:val="000000"/>
                <w:sz w:val="20"/>
                <w:szCs w:val="22"/>
              </w:rPr>
            </w:pPr>
          </w:p>
          <w:p w:rsidR="00683264" w:rsidRPr="0083774F" w:rsidRDefault="00683264" w:rsidP="00F24FEC">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Ανθρώπινο Δυναμικό</w:t>
            </w:r>
          </w:p>
          <w:p w:rsidR="00683264" w:rsidRDefault="00683264" w:rsidP="00F24FEC">
            <w:pPr>
              <w:tabs>
                <w:tab w:val="right" w:pos="5954"/>
              </w:tabs>
              <w:ind w:right="34"/>
              <w:jc w:val="both"/>
              <w:rPr>
                <w:rFonts w:ascii="Arial Narrow" w:hAnsi="Arial Narrow"/>
                <w:b/>
                <w:color w:val="000000"/>
                <w:sz w:val="20"/>
                <w:szCs w:val="22"/>
              </w:rPr>
            </w:pPr>
            <w:r w:rsidRPr="0083774F">
              <w:rPr>
                <w:rFonts w:ascii="Arial Narrow" w:hAnsi="Arial Narrow"/>
                <w:b/>
                <w:color w:val="000000"/>
                <w:sz w:val="20"/>
                <w:szCs w:val="22"/>
              </w:rPr>
              <w:t>Σύνολο Ανθρώπινου Δυναμικού:</w:t>
            </w:r>
            <w:r w:rsidRPr="0083774F">
              <w:rPr>
                <w:rFonts w:ascii="Arial Narrow" w:hAnsi="Arial Narrow"/>
                <w:b/>
                <w:color w:val="000000"/>
                <w:sz w:val="20"/>
                <w:szCs w:val="22"/>
              </w:rPr>
              <w:tab/>
            </w:r>
            <w:r w:rsidR="000643E5">
              <w:rPr>
                <w:rFonts w:ascii="Arial Narrow" w:hAnsi="Arial Narrow"/>
                <w:b/>
                <w:color w:val="000000"/>
                <w:sz w:val="20"/>
                <w:szCs w:val="22"/>
              </w:rPr>
              <w:t>1.5</w:t>
            </w:r>
            <w:r>
              <w:rPr>
                <w:rFonts w:ascii="Arial Narrow" w:hAnsi="Arial Narrow"/>
                <w:b/>
                <w:color w:val="000000"/>
                <w:sz w:val="20"/>
                <w:szCs w:val="22"/>
              </w:rPr>
              <w:t>97 άτομα</w:t>
            </w:r>
          </w:p>
          <w:p w:rsidR="000643E5" w:rsidRDefault="000643E5" w:rsidP="000643E5">
            <w:pPr>
              <w:tabs>
                <w:tab w:val="left" w:pos="2156"/>
                <w:tab w:val="right" w:pos="5954"/>
              </w:tabs>
              <w:ind w:right="34"/>
              <w:jc w:val="both"/>
              <w:rPr>
                <w:rFonts w:ascii="Arial Narrow" w:hAnsi="Arial Narrow"/>
                <w:color w:val="000000"/>
                <w:sz w:val="20"/>
                <w:szCs w:val="22"/>
              </w:rPr>
            </w:pPr>
            <w:r>
              <w:rPr>
                <w:rFonts w:ascii="Arial Narrow" w:hAnsi="Arial Narrow"/>
                <w:b/>
                <w:color w:val="000000"/>
                <w:sz w:val="20"/>
                <w:szCs w:val="22"/>
              </w:rPr>
              <w:tab/>
            </w:r>
            <w:r>
              <w:rPr>
                <w:rFonts w:ascii="Arial Narrow" w:hAnsi="Arial Narrow"/>
                <w:color w:val="000000"/>
                <w:sz w:val="20"/>
                <w:szCs w:val="22"/>
              </w:rPr>
              <w:t>Μόνιμο προσωπικό και ΙΔΑΧ:</w:t>
            </w:r>
            <w:r>
              <w:rPr>
                <w:rFonts w:ascii="Arial Narrow" w:hAnsi="Arial Narrow"/>
                <w:color w:val="000000"/>
                <w:sz w:val="20"/>
                <w:szCs w:val="22"/>
              </w:rPr>
              <w:tab/>
              <w:t>1.001 άτομα</w:t>
            </w:r>
          </w:p>
          <w:p w:rsidR="000643E5" w:rsidRPr="000643E5" w:rsidRDefault="000643E5" w:rsidP="000643E5">
            <w:pPr>
              <w:tabs>
                <w:tab w:val="left" w:pos="2156"/>
                <w:tab w:val="right" w:pos="5954"/>
              </w:tabs>
              <w:ind w:right="34"/>
              <w:jc w:val="both"/>
              <w:rPr>
                <w:rFonts w:ascii="Arial Narrow" w:hAnsi="Arial Narrow"/>
                <w:color w:val="000000"/>
                <w:sz w:val="20"/>
                <w:szCs w:val="22"/>
              </w:rPr>
            </w:pPr>
            <w:r>
              <w:rPr>
                <w:rFonts w:ascii="Arial Narrow" w:hAnsi="Arial Narrow"/>
                <w:color w:val="000000"/>
                <w:sz w:val="20"/>
                <w:szCs w:val="22"/>
              </w:rPr>
              <w:tab/>
              <w:t>Συμβασιούχοι ΙΔΟΧ:</w:t>
            </w:r>
            <w:r>
              <w:rPr>
                <w:rFonts w:ascii="Arial Narrow" w:hAnsi="Arial Narrow"/>
                <w:color w:val="000000"/>
                <w:sz w:val="20"/>
                <w:szCs w:val="22"/>
              </w:rPr>
              <w:tab/>
              <w:t>596 άτομα</w:t>
            </w:r>
          </w:p>
          <w:p w:rsidR="00683264" w:rsidRPr="0083774F" w:rsidRDefault="00683264" w:rsidP="00F24FEC">
            <w:pPr>
              <w:tabs>
                <w:tab w:val="right" w:pos="5954"/>
              </w:tabs>
              <w:ind w:right="34"/>
              <w:jc w:val="both"/>
              <w:rPr>
                <w:rFonts w:ascii="Arial Narrow" w:hAnsi="Arial Narrow"/>
                <w:color w:val="000000"/>
                <w:sz w:val="20"/>
                <w:szCs w:val="22"/>
              </w:rPr>
            </w:pPr>
            <w:r>
              <w:rPr>
                <w:rFonts w:ascii="Arial Narrow" w:hAnsi="Arial Narrow"/>
                <w:color w:val="000000"/>
                <w:sz w:val="20"/>
                <w:szCs w:val="22"/>
              </w:rPr>
              <w:tab/>
            </w:r>
          </w:p>
          <w:p w:rsidR="00683264" w:rsidRPr="0083774F" w:rsidRDefault="00683264" w:rsidP="00F24FEC">
            <w:pPr>
              <w:tabs>
                <w:tab w:val="right" w:pos="5646"/>
                <w:tab w:val="right" w:pos="5954"/>
              </w:tabs>
              <w:ind w:right="34"/>
              <w:rPr>
                <w:rFonts w:ascii="Arial Narrow" w:hAnsi="Arial Narrow"/>
                <w:b/>
                <w:color w:val="000000"/>
                <w:sz w:val="20"/>
                <w:szCs w:val="22"/>
              </w:rPr>
            </w:pPr>
            <w:r w:rsidRPr="0083774F">
              <w:rPr>
                <w:rFonts w:ascii="Arial Narrow" w:hAnsi="Arial Narrow"/>
                <w:b/>
                <w:color w:val="000000"/>
                <w:sz w:val="20"/>
                <w:szCs w:val="22"/>
              </w:rPr>
              <w:t>Χρηματοδότηση</w:t>
            </w:r>
          </w:p>
          <w:p w:rsidR="00683264" w:rsidRPr="00D117B0" w:rsidRDefault="00683264" w:rsidP="00F24FEC">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Τακτικός προϋπολογισμός:</w:t>
            </w:r>
            <w:r w:rsidRPr="00D117B0">
              <w:rPr>
                <w:rFonts w:ascii="Arial Narrow" w:hAnsi="Arial Narrow"/>
                <w:color w:val="000000"/>
                <w:sz w:val="20"/>
                <w:szCs w:val="22"/>
              </w:rPr>
              <w:tab/>
            </w:r>
            <w:r w:rsidR="000643E5">
              <w:rPr>
                <w:rFonts w:ascii="Arial Narrow" w:hAnsi="Arial Narrow"/>
                <w:color w:val="000000"/>
                <w:sz w:val="20"/>
                <w:szCs w:val="22"/>
              </w:rPr>
              <w:t>33.210.619</w:t>
            </w:r>
          </w:p>
          <w:p w:rsidR="00683264" w:rsidRPr="00D117B0" w:rsidRDefault="00683264" w:rsidP="00F24FEC">
            <w:pPr>
              <w:tabs>
                <w:tab w:val="right" w:pos="5954"/>
              </w:tabs>
              <w:ind w:right="34"/>
              <w:rPr>
                <w:rFonts w:ascii="Arial Narrow" w:hAnsi="Arial Narrow"/>
                <w:color w:val="000000"/>
                <w:sz w:val="20"/>
                <w:szCs w:val="22"/>
              </w:rPr>
            </w:pPr>
            <w:r w:rsidRPr="00D117B0">
              <w:rPr>
                <w:rFonts w:ascii="Arial Narrow" w:hAnsi="Arial Narrow"/>
                <w:color w:val="000000"/>
                <w:sz w:val="20"/>
                <w:szCs w:val="22"/>
              </w:rPr>
              <w:t>ΠΔΕ:</w:t>
            </w:r>
            <w:r w:rsidRPr="00D117B0">
              <w:rPr>
                <w:rFonts w:ascii="Arial Narrow" w:hAnsi="Arial Narrow"/>
                <w:color w:val="000000"/>
                <w:sz w:val="20"/>
                <w:szCs w:val="22"/>
              </w:rPr>
              <w:tab/>
            </w:r>
            <w:r>
              <w:rPr>
                <w:rFonts w:ascii="Arial Narrow" w:hAnsi="Arial Narrow"/>
                <w:color w:val="000000"/>
                <w:sz w:val="20"/>
                <w:szCs w:val="22"/>
              </w:rPr>
              <w:t>31.000.000</w:t>
            </w:r>
          </w:p>
          <w:p w:rsidR="00683264" w:rsidRDefault="00683264" w:rsidP="00F24FEC">
            <w:pPr>
              <w:tabs>
                <w:tab w:val="right" w:pos="5954"/>
              </w:tabs>
              <w:ind w:right="34"/>
              <w:rPr>
                <w:rFonts w:ascii="Arial Narrow" w:hAnsi="Arial Narrow"/>
                <w:b/>
                <w:color w:val="000000"/>
                <w:sz w:val="20"/>
                <w:szCs w:val="22"/>
              </w:rPr>
            </w:pPr>
            <w:r w:rsidRPr="00C35AB1">
              <w:rPr>
                <w:rFonts w:ascii="Arial Narrow" w:hAnsi="Arial Narrow"/>
                <w:b/>
                <w:color w:val="000000"/>
                <w:sz w:val="20"/>
                <w:szCs w:val="22"/>
              </w:rPr>
              <w:t>Συνολική Χρηματοδότηση:</w:t>
            </w:r>
            <w:r w:rsidRPr="00C35AB1">
              <w:rPr>
                <w:rFonts w:ascii="Arial Narrow" w:hAnsi="Arial Narrow"/>
                <w:b/>
                <w:color w:val="000000"/>
                <w:sz w:val="20"/>
                <w:szCs w:val="22"/>
              </w:rPr>
              <w:tab/>
            </w:r>
            <w:r w:rsidR="000643E5">
              <w:rPr>
                <w:rFonts w:ascii="Arial Narrow" w:hAnsi="Arial Narrow"/>
                <w:b/>
                <w:color w:val="000000"/>
                <w:sz w:val="20"/>
                <w:szCs w:val="22"/>
              </w:rPr>
              <w:t>64.210.619</w:t>
            </w:r>
          </w:p>
          <w:p w:rsidR="00683264" w:rsidRPr="00C35AB1" w:rsidRDefault="00683264" w:rsidP="00F24FEC">
            <w:pPr>
              <w:tabs>
                <w:tab w:val="right" w:pos="5954"/>
              </w:tabs>
              <w:ind w:right="34"/>
              <w:rPr>
                <w:b/>
                <w:sz w:val="22"/>
                <w:szCs w:val="22"/>
              </w:rPr>
            </w:pPr>
          </w:p>
        </w:tc>
      </w:tr>
    </w:tbl>
    <w:p w:rsidR="00683264" w:rsidRDefault="00683264" w:rsidP="00683264">
      <w:pPr>
        <w:tabs>
          <w:tab w:val="left" w:pos="0"/>
        </w:tabs>
        <w:contextualSpacing/>
        <w:jc w:val="both"/>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683264" w:rsidRPr="008B43C9" w:rsidTr="00F24FEC">
        <w:trPr>
          <w:cnfStyle w:val="100000000000"/>
          <w:trHeight w:val="20"/>
        </w:trPr>
        <w:tc>
          <w:tcPr>
            <w:cnfStyle w:val="001000000000"/>
            <w:tcW w:w="9185" w:type="dxa"/>
            <w:gridSpan w:val="2"/>
          </w:tcPr>
          <w:p w:rsidR="00683264" w:rsidRPr="008B43C9" w:rsidRDefault="00683264" w:rsidP="00F24FEC">
            <w:pPr>
              <w:spacing w:before="120" w:after="120"/>
              <w:jc w:val="center"/>
              <w:rPr>
                <w:rFonts w:ascii="Arial Narrow" w:eastAsia="Times New Roman" w:hAnsi="Arial Narrow" w:cs="Times New Roman"/>
                <w:b w:val="0"/>
                <w:bCs w:val="0"/>
                <w:color w:val="auto"/>
                <w:sz w:val="18"/>
                <w:szCs w:val="20"/>
                <w:lang w:eastAsia="el-GR"/>
              </w:rPr>
            </w:pPr>
            <w:r w:rsidRPr="008B43C9">
              <w:rPr>
                <w:rFonts w:ascii="Arial Narrow" w:hAnsi="Arial Narrow" w:cs="Times New Roman"/>
                <w:color w:val="auto"/>
                <w:sz w:val="18"/>
                <w:szCs w:val="20"/>
              </w:rPr>
              <w:br w:type="page"/>
            </w:r>
            <w:r w:rsidRPr="008B43C9">
              <w:rPr>
                <w:rFonts w:ascii="Arial Narrow" w:eastAsia="Times New Roman" w:hAnsi="Arial Narrow" w:cs="Times New Roman"/>
                <w:color w:val="auto"/>
                <w:sz w:val="18"/>
                <w:szCs w:val="20"/>
                <w:lang w:eastAsia="el-GR"/>
              </w:rPr>
              <w:t>Στοιχεία Μέτρησης της Επίδοσης</w:t>
            </w:r>
          </w:p>
        </w:tc>
      </w:tr>
      <w:tr w:rsidR="00683264" w:rsidRPr="008B43C9" w:rsidTr="00F24FEC">
        <w:trPr>
          <w:cnfStyle w:val="000000100000"/>
          <w:trHeight w:val="20"/>
        </w:trPr>
        <w:tc>
          <w:tcPr>
            <w:cnfStyle w:val="001000000000"/>
            <w:tcW w:w="1866" w:type="dxa"/>
            <w:hideMark/>
          </w:tcPr>
          <w:p w:rsidR="00683264" w:rsidRPr="008B43C9" w:rsidRDefault="00683264"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683264" w:rsidRPr="008B43C9" w:rsidRDefault="00683264" w:rsidP="00F24FEC">
            <w:pPr>
              <w:spacing w:before="120" w:after="120"/>
              <w:cnfStyle w:val="000000100000"/>
              <w:rPr>
                <w:rFonts w:ascii="Arial Narrow" w:eastAsia="Times New Roman" w:hAnsi="Arial Narrow" w:cs="Times New Roman"/>
                <w:b/>
                <w:bCs/>
                <w:color w:val="auto"/>
                <w:sz w:val="18"/>
                <w:szCs w:val="20"/>
                <w:lang w:eastAsia="el-GR"/>
              </w:rPr>
            </w:pPr>
            <w:r w:rsidRPr="008B43C9">
              <w:rPr>
                <w:rFonts w:ascii="Arial Narrow" w:eastAsia="Times New Roman" w:hAnsi="Arial Narrow" w:cs="Times New Roman"/>
                <w:b/>
                <w:bCs/>
                <w:color w:val="auto"/>
                <w:sz w:val="18"/>
                <w:szCs w:val="20"/>
                <w:lang w:eastAsia="el-GR"/>
              </w:rPr>
              <w:t>2020</w:t>
            </w:r>
          </w:p>
        </w:tc>
      </w:tr>
      <w:tr w:rsidR="00A368A6" w:rsidRPr="008B43C9" w:rsidTr="00A368A6">
        <w:trPr>
          <w:trHeight w:val="20"/>
        </w:trPr>
        <w:tc>
          <w:tcPr>
            <w:cnfStyle w:val="001000000000"/>
            <w:tcW w:w="1866" w:type="dxa"/>
            <w:hideMark/>
          </w:tcPr>
          <w:p w:rsidR="00A368A6" w:rsidRPr="008B43C9" w:rsidRDefault="00A368A6" w:rsidP="00F24FEC">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A368A6" w:rsidRPr="00D900DE" w:rsidRDefault="00A368A6" w:rsidP="00A368A6">
            <w:pPr>
              <w:cnfStyle w:val="000000000000"/>
              <w:rPr>
                <w:rFonts w:ascii="Arial Narrow" w:eastAsia="Times New Roman" w:hAnsi="Arial Narrow" w:cs="Times New Roman"/>
                <w:color w:val="auto"/>
                <w:sz w:val="18"/>
                <w:szCs w:val="18"/>
                <w:lang w:eastAsia="el-GR"/>
              </w:rPr>
            </w:pPr>
            <w:r w:rsidRPr="00D900DE">
              <w:rPr>
                <w:rFonts w:ascii="Arial Narrow" w:eastAsia="Times New Roman" w:hAnsi="Arial Narrow" w:cs="Times New Roman"/>
                <w:color w:val="auto"/>
                <w:sz w:val="18"/>
                <w:szCs w:val="18"/>
                <w:lang w:eastAsia="el-GR"/>
              </w:rPr>
              <w:t>Υπουργείο Προστασίας του Πολίτη</w:t>
            </w:r>
            <w:r w:rsidR="000643E5">
              <w:rPr>
                <w:rFonts w:ascii="Arial Narrow" w:eastAsia="Times New Roman" w:hAnsi="Arial Narrow" w:cs="Times New Roman"/>
                <w:color w:val="auto"/>
                <w:sz w:val="18"/>
                <w:szCs w:val="18"/>
                <w:lang w:eastAsia="el-GR"/>
              </w:rPr>
              <w:t xml:space="preserve"> </w:t>
            </w:r>
            <w:r w:rsidRPr="00D900DE">
              <w:rPr>
                <w:rFonts w:ascii="Arial Narrow" w:eastAsia="Times New Roman" w:hAnsi="Arial Narrow" w:cs="Times New Roman"/>
                <w:color w:val="auto"/>
                <w:sz w:val="18"/>
                <w:szCs w:val="18"/>
                <w:lang w:eastAsia="el-GR"/>
              </w:rPr>
              <w:t xml:space="preserve">/ </w:t>
            </w:r>
            <w:r w:rsidRPr="00D900DE">
              <w:rPr>
                <w:rFonts w:ascii="Arial Narrow" w:eastAsia="Times New Roman" w:hAnsi="Arial Narrow" w:cs="Times New Roman"/>
                <w:color w:val="auto"/>
                <w:sz w:val="18"/>
                <w:szCs w:val="18"/>
                <w:lang w:eastAsia="el-GR"/>
              </w:rPr>
              <w:br/>
              <w:t xml:space="preserve">Γενική Γραμματεία </w:t>
            </w:r>
            <w:r w:rsidRPr="00D900DE">
              <w:rPr>
                <w:rFonts w:ascii="Arial Narrow" w:hAnsi="Arial Narrow" w:cs="Times New Roman"/>
                <w:color w:val="auto"/>
                <w:sz w:val="18"/>
                <w:szCs w:val="18"/>
              </w:rPr>
              <w:t>Μεταναστευτικής Πολιτικής, Υποδοχής και Ασύλου</w:t>
            </w:r>
          </w:p>
        </w:tc>
      </w:tr>
      <w:tr w:rsidR="00A368A6" w:rsidRPr="008B43C9" w:rsidTr="00A368A6">
        <w:trPr>
          <w:cnfStyle w:val="000000100000"/>
          <w:trHeight w:val="20"/>
        </w:trPr>
        <w:tc>
          <w:tcPr>
            <w:cnfStyle w:val="001000000000"/>
            <w:tcW w:w="1866" w:type="dxa"/>
            <w:hideMark/>
          </w:tcPr>
          <w:p w:rsidR="00A368A6" w:rsidRPr="008B43C9" w:rsidRDefault="00A368A6" w:rsidP="00F24FEC">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A368A6" w:rsidRPr="00D900DE" w:rsidRDefault="00A368A6" w:rsidP="00A368A6">
            <w:pPr>
              <w:cnfStyle w:val="000000100000"/>
              <w:rPr>
                <w:rFonts w:ascii="Arial Narrow" w:eastAsia="Times New Roman" w:hAnsi="Arial Narrow" w:cs="Times New Roman"/>
                <w:color w:val="auto"/>
                <w:sz w:val="18"/>
                <w:szCs w:val="18"/>
                <w:lang w:eastAsia="el-GR"/>
              </w:rPr>
            </w:pPr>
            <w:r w:rsidRPr="00D900DE">
              <w:rPr>
                <w:rFonts w:ascii="Arial Narrow" w:eastAsia="Times New Roman" w:hAnsi="Arial Narrow" w:cs="Times New Roman"/>
                <w:color w:val="auto"/>
                <w:sz w:val="18"/>
                <w:szCs w:val="18"/>
                <w:lang w:eastAsia="el-GR"/>
              </w:rPr>
              <w:t>Επιτάχυνση διαδικασιών χορήγησης ασύλου</w:t>
            </w:r>
          </w:p>
        </w:tc>
      </w:tr>
      <w:tr w:rsidR="00A368A6" w:rsidRPr="008B43C9" w:rsidTr="00A368A6">
        <w:trPr>
          <w:trHeight w:val="20"/>
        </w:trPr>
        <w:tc>
          <w:tcPr>
            <w:cnfStyle w:val="001000000000"/>
            <w:tcW w:w="1866" w:type="dxa"/>
          </w:tcPr>
          <w:p w:rsidR="00A368A6" w:rsidRPr="008B43C9" w:rsidRDefault="00D95A26" w:rsidP="00F24FEC">
            <w:pPr>
              <w:rPr>
                <w:rFonts w:ascii="Arial Narrow" w:eastAsia="Times New Roman" w:hAnsi="Arial Narrow" w:cs="Times New Roman"/>
                <w:b w:val="0"/>
                <w:bCs w:val="0"/>
                <w:color w:val="auto"/>
                <w:sz w:val="18"/>
                <w:szCs w:val="20"/>
                <w:lang w:eastAsia="el-GR"/>
              </w:rPr>
            </w:pPr>
            <w:r>
              <w:rPr>
                <w:rFonts w:ascii="Arial Narrow" w:eastAsia="Times New Roman" w:hAnsi="Arial Narrow" w:cs="Times New Roman"/>
                <w:color w:val="auto"/>
                <w:sz w:val="18"/>
                <w:szCs w:val="20"/>
                <w:lang w:eastAsia="el-GR"/>
              </w:rPr>
              <w:t xml:space="preserve">Ενδεικτικός </w:t>
            </w:r>
            <w:bookmarkStart w:id="0" w:name="_GoBack"/>
            <w:bookmarkEnd w:id="0"/>
            <w:r w:rsidR="00A368A6" w:rsidRPr="008B43C9">
              <w:rPr>
                <w:rFonts w:ascii="Arial Narrow" w:eastAsia="Times New Roman" w:hAnsi="Arial Narrow" w:cs="Times New Roman"/>
                <w:color w:val="auto"/>
                <w:sz w:val="18"/>
                <w:szCs w:val="20"/>
                <w:lang w:eastAsia="el-GR"/>
              </w:rPr>
              <w:t>Δείκτης Μ</w:t>
            </w:r>
            <w:r w:rsidR="00A368A6" w:rsidRPr="008B43C9">
              <w:rPr>
                <w:rFonts w:ascii="Arial Narrow" w:eastAsia="Times New Roman" w:hAnsi="Arial Narrow" w:cs="Times New Roman"/>
                <w:color w:val="auto"/>
                <w:sz w:val="18"/>
                <w:szCs w:val="20"/>
                <w:lang w:eastAsia="el-GR"/>
              </w:rPr>
              <w:t>έ</w:t>
            </w:r>
            <w:r w:rsidR="00A368A6" w:rsidRPr="008B43C9">
              <w:rPr>
                <w:rFonts w:ascii="Arial Narrow" w:eastAsia="Times New Roman" w:hAnsi="Arial Narrow" w:cs="Times New Roman"/>
                <w:color w:val="auto"/>
                <w:sz w:val="18"/>
                <w:szCs w:val="20"/>
                <w:lang w:eastAsia="el-GR"/>
              </w:rPr>
              <w:t>τρησης</w:t>
            </w:r>
            <w:r w:rsidR="00A368A6">
              <w:rPr>
                <w:rFonts w:ascii="Arial Narrow" w:eastAsia="Times New Roman" w:hAnsi="Arial Narrow" w:cs="Times New Roman"/>
                <w:color w:val="auto"/>
                <w:sz w:val="18"/>
                <w:szCs w:val="20"/>
                <w:lang w:eastAsia="el-GR"/>
              </w:rPr>
              <w:t xml:space="preserve"> </w:t>
            </w:r>
            <w:r w:rsidR="00A368A6" w:rsidRPr="008B43C9">
              <w:rPr>
                <w:rFonts w:ascii="Arial Narrow" w:eastAsia="Times New Roman" w:hAnsi="Arial Narrow" w:cs="Times New Roman"/>
                <w:color w:val="auto"/>
                <w:sz w:val="18"/>
                <w:szCs w:val="20"/>
                <w:lang w:eastAsia="el-GR"/>
              </w:rPr>
              <w:t>/Τύπος</w:t>
            </w:r>
          </w:p>
        </w:tc>
        <w:tc>
          <w:tcPr>
            <w:tcW w:w="7319" w:type="dxa"/>
            <w:vAlign w:val="center"/>
          </w:tcPr>
          <w:p w:rsidR="00A368A6" w:rsidRPr="00D900DE" w:rsidRDefault="00A368A6" w:rsidP="00A368A6">
            <w:pPr>
              <w:cnfStyle w:val="000000000000"/>
              <w:rPr>
                <w:rFonts w:ascii="Arial Narrow" w:eastAsia="Times New Roman" w:hAnsi="Arial Narrow" w:cs="Times New Roman"/>
                <w:color w:val="auto"/>
                <w:sz w:val="18"/>
                <w:szCs w:val="18"/>
                <w:lang w:eastAsia="el-GR"/>
              </w:rPr>
            </w:pPr>
            <w:r w:rsidRPr="00D900DE">
              <w:rPr>
                <w:rFonts w:ascii="Arial Narrow" w:eastAsia="Times New Roman" w:hAnsi="Arial Narrow" w:cs="Times New Roman"/>
                <w:color w:val="auto"/>
                <w:sz w:val="18"/>
                <w:szCs w:val="18"/>
                <w:lang w:eastAsia="el-GR"/>
              </w:rPr>
              <w:t>Αποφάσεις α΄ βαθμού για τη χορήγηση ή μη ασύλου</w:t>
            </w:r>
            <w:r w:rsidR="000643E5">
              <w:rPr>
                <w:rFonts w:ascii="Arial Narrow" w:eastAsia="Times New Roman" w:hAnsi="Arial Narrow" w:cs="Times New Roman"/>
                <w:color w:val="auto"/>
                <w:sz w:val="18"/>
                <w:szCs w:val="18"/>
                <w:lang w:eastAsia="el-GR"/>
              </w:rPr>
              <w:t xml:space="preserve"> </w:t>
            </w:r>
            <w:r w:rsidRPr="00D900DE">
              <w:rPr>
                <w:rFonts w:ascii="Arial Narrow" w:eastAsia="Times New Roman" w:hAnsi="Arial Narrow" w:cs="Times New Roman"/>
                <w:color w:val="auto"/>
                <w:sz w:val="18"/>
                <w:szCs w:val="18"/>
                <w:lang w:eastAsia="el-GR"/>
              </w:rPr>
              <w:t>/ αιτήματα ασύλου</w:t>
            </w:r>
          </w:p>
        </w:tc>
      </w:tr>
      <w:tr w:rsidR="00A368A6" w:rsidRPr="008B43C9" w:rsidTr="00A368A6">
        <w:trPr>
          <w:cnfStyle w:val="000000100000"/>
          <w:trHeight w:val="20"/>
        </w:trPr>
        <w:tc>
          <w:tcPr>
            <w:cnfStyle w:val="001000000000"/>
            <w:tcW w:w="1866" w:type="dxa"/>
          </w:tcPr>
          <w:p w:rsidR="00A368A6" w:rsidRPr="008B43C9" w:rsidRDefault="00A368A6" w:rsidP="00F24FEC">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Ανάλυση Δείκτη</w:t>
            </w:r>
          </w:p>
        </w:tc>
        <w:tc>
          <w:tcPr>
            <w:tcW w:w="7319" w:type="dxa"/>
            <w:vAlign w:val="center"/>
          </w:tcPr>
          <w:p w:rsidR="00A368A6" w:rsidRPr="00D900DE" w:rsidRDefault="00A368A6" w:rsidP="00A368A6">
            <w:pPr>
              <w:cnfStyle w:val="000000100000"/>
              <w:rPr>
                <w:rFonts w:ascii="Arial Narrow" w:eastAsia="Times New Roman" w:hAnsi="Arial Narrow" w:cs="Times New Roman"/>
                <w:color w:val="auto"/>
                <w:sz w:val="18"/>
                <w:szCs w:val="18"/>
                <w:lang w:eastAsia="el-GR"/>
              </w:rPr>
            </w:pPr>
            <w:r w:rsidRPr="00D900DE">
              <w:rPr>
                <w:rFonts w:ascii="Arial Narrow" w:hAnsi="Arial Narrow" w:cs="Times New Roman"/>
                <w:color w:val="auto"/>
                <w:sz w:val="18"/>
                <w:szCs w:val="18"/>
              </w:rPr>
              <w:t>Ο δείκτης αναφέρεται στο λόγο των αποφάσεων α΄ βαθμού για τη χορήγηση ή μη ασύλου οι οποίες εκδίδ</w:t>
            </w:r>
            <w:r w:rsidRPr="00D900DE">
              <w:rPr>
                <w:rFonts w:ascii="Arial Narrow" w:hAnsi="Arial Narrow" w:cs="Times New Roman"/>
                <w:color w:val="auto"/>
                <w:sz w:val="18"/>
                <w:szCs w:val="18"/>
              </w:rPr>
              <w:t>ο</w:t>
            </w:r>
            <w:r w:rsidRPr="00D900DE">
              <w:rPr>
                <w:rFonts w:ascii="Arial Narrow" w:hAnsi="Arial Narrow" w:cs="Times New Roman"/>
                <w:color w:val="auto"/>
                <w:sz w:val="18"/>
                <w:szCs w:val="18"/>
              </w:rPr>
              <w:t xml:space="preserve">νται από την Υπηρεσία Ασύλου προς τα αιτήματα ασύλου που καταγράφονται από την εν λόγω Υπηρεσία </w:t>
            </w:r>
          </w:p>
        </w:tc>
      </w:tr>
      <w:tr w:rsidR="00A368A6" w:rsidRPr="008B43C9" w:rsidTr="00A368A6">
        <w:trPr>
          <w:trHeight w:val="20"/>
        </w:trPr>
        <w:tc>
          <w:tcPr>
            <w:cnfStyle w:val="001000000000"/>
            <w:tcW w:w="1866" w:type="dxa"/>
          </w:tcPr>
          <w:p w:rsidR="00A368A6" w:rsidRPr="00683264" w:rsidRDefault="00A368A6" w:rsidP="00683264">
            <w:pPr>
              <w:spacing w:before="120" w:after="120"/>
              <w:rPr>
                <w:rFonts w:ascii="Arial Narrow" w:hAnsi="Arial Narrow"/>
                <w:color w:val="auto"/>
                <w:sz w:val="18"/>
                <w:szCs w:val="20"/>
              </w:rPr>
            </w:pPr>
            <w:r>
              <w:rPr>
                <w:rFonts w:ascii="Arial Narrow" w:hAnsi="Arial Narrow"/>
                <w:color w:val="auto"/>
                <w:sz w:val="18"/>
                <w:szCs w:val="20"/>
              </w:rPr>
              <w:t>Τρέχουσα Τιμή (2019)</w:t>
            </w:r>
          </w:p>
        </w:tc>
        <w:tc>
          <w:tcPr>
            <w:tcW w:w="7319" w:type="dxa"/>
            <w:vAlign w:val="center"/>
          </w:tcPr>
          <w:p w:rsidR="00A368A6" w:rsidRPr="00D900DE" w:rsidRDefault="00A368A6" w:rsidP="00A368A6">
            <w:pPr>
              <w:cnfStyle w:val="000000000000"/>
              <w:rPr>
                <w:rFonts w:ascii="Arial Narrow" w:eastAsia="Times New Roman" w:hAnsi="Arial Narrow" w:cs="Times New Roman"/>
                <w:color w:val="auto"/>
                <w:sz w:val="18"/>
                <w:szCs w:val="18"/>
                <w:lang w:eastAsia="el-GR"/>
              </w:rPr>
            </w:pPr>
            <w:r w:rsidRPr="00D900DE">
              <w:rPr>
                <w:rFonts w:ascii="Arial Narrow" w:hAnsi="Arial Narrow" w:cs="Times New Roman"/>
                <w:color w:val="auto"/>
                <w:sz w:val="18"/>
                <w:szCs w:val="18"/>
              </w:rPr>
              <w:t xml:space="preserve">0,75 (εντός των πρώτων 9 μηνών του 2019) </w:t>
            </w:r>
          </w:p>
        </w:tc>
      </w:tr>
      <w:tr w:rsidR="00A368A6" w:rsidRPr="008B43C9" w:rsidTr="00A368A6">
        <w:trPr>
          <w:cnfStyle w:val="000000100000"/>
          <w:trHeight w:val="20"/>
        </w:trPr>
        <w:tc>
          <w:tcPr>
            <w:cnfStyle w:val="001000000000"/>
            <w:tcW w:w="1866" w:type="dxa"/>
          </w:tcPr>
          <w:p w:rsidR="00A368A6" w:rsidRPr="008B43C9" w:rsidRDefault="00A368A6"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Τιμή-στόχος</w:t>
            </w:r>
          </w:p>
        </w:tc>
        <w:tc>
          <w:tcPr>
            <w:tcW w:w="7319" w:type="dxa"/>
            <w:vAlign w:val="center"/>
          </w:tcPr>
          <w:p w:rsidR="00A368A6" w:rsidRPr="00D900DE" w:rsidRDefault="00A368A6" w:rsidP="00A368A6">
            <w:pPr>
              <w:cnfStyle w:val="000000100000"/>
              <w:rPr>
                <w:rFonts w:ascii="Arial Narrow" w:eastAsia="Times New Roman" w:hAnsi="Arial Narrow" w:cs="Times New Roman"/>
                <w:color w:val="auto"/>
                <w:sz w:val="18"/>
                <w:szCs w:val="18"/>
                <w:lang w:eastAsia="el-GR"/>
              </w:rPr>
            </w:pPr>
            <w:r w:rsidRPr="00D900DE">
              <w:rPr>
                <w:rFonts w:ascii="Arial Narrow" w:eastAsia="Times New Roman" w:hAnsi="Arial Narrow" w:cs="Times New Roman"/>
                <w:color w:val="auto"/>
                <w:sz w:val="18"/>
                <w:szCs w:val="18"/>
                <w:lang w:eastAsia="el-GR"/>
              </w:rPr>
              <w:t>1</w:t>
            </w:r>
          </w:p>
        </w:tc>
      </w:tr>
      <w:tr w:rsidR="00A368A6" w:rsidRPr="008B43C9" w:rsidTr="00A368A6">
        <w:trPr>
          <w:trHeight w:val="20"/>
        </w:trPr>
        <w:tc>
          <w:tcPr>
            <w:cnfStyle w:val="001000000000"/>
            <w:tcW w:w="1866" w:type="dxa"/>
          </w:tcPr>
          <w:p w:rsidR="00A368A6" w:rsidRPr="008B43C9" w:rsidRDefault="00A368A6" w:rsidP="00F24FEC">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A368A6" w:rsidRPr="00D900DE" w:rsidRDefault="00A368A6" w:rsidP="00A368A6">
            <w:pPr>
              <w:cnfStyle w:val="000000000000"/>
              <w:rPr>
                <w:rFonts w:ascii="Arial Narrow" w:eastAsia="Times New Roman" w:hAnsi="Arial Narrow" w:cs="Times New Roman"/>
                <w:color w:val="auto"/>
                <w:sz w:val="18"/>
                <w:szCs w:val="18"/>
                <w:lang w:val="en-US" w:eastAsia="el-GR"/>
              </w:rPr>
            </w:pPr>
            <w:r w:rsidRPr="00D900DE">
              <w:rPr>
                <w:rFonts w:ascii="Arial Narrow" w:eastAsia="Times New Roman" w:hAnsi="Arial Narrow" w:cs="Times New Roman"/>
                <w:color w:val="auto"/>
                <w:sz w:val="18"/>
                <w:szCs w:val="18"/>
                <w:lang w:eastAsia="el-GR"/>
              </w:rPr>
              <w:t>Ετησίως</w:t>
            </w:r>
          </w:p>
        </w:tc>
      </w:tr>
      <w:tr w:rsidR="00A368A6" w:rsidRPr="008B43C9" w:rsidTr="00A368A6">
        <w:trPr>
          <w:cnfStyle w:val="000000100000"/>
          <w:trHeight w:val="20"/>
        </w:trPr>
        <w:tc>
          <w:tcPr>
            <w:cnfStyle w:val="001000000000"/>
            <w:tcW w:w="1866" w:type="dxa"/>
          </w:tcPr>
          <w:p w:rsidR="00A368A6" w:rsidRPr="008B43C9" w:rsidRDefault="00A368A6"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A368A6" w:rsidRPr="00D900DE" w:rsidRDefault="00A368A6" w:rsidP="00A368A6">
            <w:pPr>
              <w:cnfStyle w:val="000000100000"/>
              <w:rPr>
                <w:rFonts w:ascii="Arial Narrow" w:eastAsia="Times New Roman" w:hAnsi="Arial Narrow" w:cs="Times New Roman"/>
                <w:color w:val="auto"/>
                <w:sz w:val="18"/>
                <w:szCs w:val="18"/>
                <w:lang w:eastAsia="el-GR"/>
              </w:rPr>
            </w:pPr>
            <w:r w:rsidRPr="00D900DE">
              <w:rPr>
                <w:rFonts w:ascii="Arial Narrow" w:hAnsi="Arial Narrow" w:cs="Times New Roman"/>
                <w:color w:val="auto"/>
                <w:sz w:val="18"/>
                <w:szCs w:val="18"/>
              </w:rPr>
              <w:t xml:space="preserve">Απόλυτος αριθμός </w:t>
            </w:r>
          </w:p>
        </w:tc>
      </w:tr>
    </w:tbl>
    <w:p w:rsidR="00683264" w:rsidRDefault="00683264" w:rsidP="00683264">
      <w:pPr>
        <w:tabs>
          <w:tab w:val="left" w:pos="0"/>
        </w:tabs>
        <w:contextualSpacing/>
        <w:jc w:val="both"/>
        <w:rPr>
          <w:b/>
          <w:sz w:val="22"/>
          <w:szCs w:val="22"/>
        </w:rPr>
      </w:pPr>
    </w:p>
    <w:p w:rsidR="00E35DE0" w:rsidRDefault="00E35DE0" w:rsidP="00C343C5">
      <w:pPr>
        <w:tabs>
          <w:tab w:val="left" w:pos="0"/>
        </w:tabs>
        <w:contextualSpacing/>
        <w:jc w:val="both"/>
        <w:rPr>
          <w:b/>
          <w:sz w:val="22"/>
          <w:szCs w:val="22"/>
        </w:rPr>
      </w:pPr>
    </w:p>
    <w:p w:rsidR="007B605D" w:rsidRDefault="007B605D" w:rsidP="00C343C5">
      <w:pPr>
        <w:tabs>
          <w:tab w:val="left" w:pos="0"/>
        </w:tabs>
        <w:contextualSpacing/>
        <w:jc w:val="both"/>
        <w:rPr>
          <w:b/>
          <w:sz w:val="22"/>
          <w:szCs w:val="22"/>
        </w:rPr>
      </w:pPr>
    </w:p>
    <w:p w:rsidR="007B605D" w:rsidRDefault="007B605D" w:rsidP="00C343C5">
      <w:pPr>
        <w:tabs>
          <w:tab w:val="left" w:pos="0"/>
        </w:tabs>
        <w:contextualSpacing/>
        <w:jc w:val="both"/>
        <w:rPr>
          <w:b/>
          <w:sz w:val="22"/>
          <w:szCs w:val="22"/>
        </w:rPr>
      </w:pPr>
    </w:p>
    <w:p w:rsidR="007B605D" w:rsidRDefault="007B605D" w:rsidP="00C343C5">
      <w:pPr>
        <w:tabs>
          <w:tab w:val="left" w:pos="0"/>
        </w:tabs>
        <w:contextualSpacing/>
        <w:jc w:val="both"/>
        <w:rPr>
          <w:b/>
          <w:sz w:val="22"/>
          <w:szCs w:val="22"/>
        </w:rPr>
      </w:pPr>
    </w:p>
    <w:p w:rsidR="007B605D" w:rsidRDefault="007B605D" w:rsidP="00C343C5">
      <w:pPr>
        <w:tabs>
          <w:tab w:val="left" w:pos="0"/>
        </w:tabs>
        <w:contextualSpacing/>
        <w:jc w:val="both"/>
        <w:rPr>
          <w:b/>
          <w:sz w:val="22"/>
          <w:szCs w:val="22"/>
        </w:rPr>
      </w:pPr>
    </w:p>
    <w:p w:rsidR="0018658F" w:rsidRPr="00F76A4C" w:rsidRDefault="00F76A4C" w:rsidP="00F76A4C">
      <w:pPr>
        <w:shd w:val="clear" w:color="auto" w:fill="595959" w:themeFill="text1" w:themeFillTint="A6"/>
        <w:spacing w:line="228" w:lineRule="auto"/>
        <w:ind w:left="567" w:hanging="567"/>
        <w:contextualSpacing/>
        <w:jc w:val="both"/>
        <w:rPr>
          <w:rFonts w:ascii="Arial Narrow" w:hAnsi="Arial Narrow"/>
          <w:b/>
          <w:color w:val="FFFFFF" w:themeColor="background1"/>
          <w:sz w:val="26"/>
        </w:rPr>
      </w:pPr>
      <w:r>
        <w:rPr>
          <w:rFonts w:ascii="Arial Narrow" w:hAnsi="Arial Narrow"/>
          <w:b/>
          <w:color w:val="FFFFFF" w:themeColor="background1"/>
          <w:sz w:val="26"/>
        </w:rPr>
        <w:lastRenderedPageBreak/>
        <w:t>3.</w:t>
      </w:r>
      <w:r>
        <w:rPr>
          <w:rFonts w:ascii="Arial Narrow" w:hAnsi="Arial Narrow"/>
          <w:b/>
          <w:color w:val="FFFFFF" w:themeColor="background1"/>
          <w:sz w:val="26"/>
        </w:rPr>
        <w:tab/>
      </w:r>
      <w:r w:rsidR="0018658F" w:rsidRPr="00F76A4C">
        <w:rPr>
          <w:rFonts w:ascii="Arial Narrow" w:hAnsi="Arial Narrow"/>
          <w:b/>
          <w:color w:val="FFFFFF" w:themeColor="background1"/>
          <w:sz w:val="26"/>
        </w:rPr>
        <w:t>Παρουσίαση με στοιχεία επίδοσης της κυβερνητικής πολιτικής για την καταπολ</w:t>
      </w:r>
      <w:r w:rsidR="0018658F" w:rsidRPr="00F76A4C">
        <w:rPr>
          <w:rFonts w:ascii="Arial Narrow" w:hAnsi="Arial Narrow"/>
          <w:b/>
          <w:color w:val="FFFFFF" w:themeColor="background1"/>
          <w:sz w:val="26"/>
        </w:rPr>
        <w:t>έ</w:t>
      </w:r>
      <w:r w:rsidR="0018658F" w:rsidRPr="00F76A4C">
        <w:rPr>
          <w:rFonts w:ascii="Arial Narrow" w:hAnsi="Arial Narrow"/>
          <w:b/>
          <w:color w:val="FFFFFF" w:themeColor="background1"/>
          <w:sz w:val="26"/>
        </w:rPr>
        <w:t>μηση της υπογεννητικότητας</w:t>
      </w:r>
    </w:p>
    <w:p w:rsidR="0018658F" w:rsidRDefault="0018658F" w:rsidP="00C343C5">
      <w:pPr>
        <w:tabs>
          <w:tab w:val="left" w:pos="0"/>
        </w:tabs>
        <w:contextualSpacing/>
        <w:jc w:val="both"/>
        <w:rPr>
          <w:b/>
          <w:sz w:val="22"/>
          <w:szCs w:val="22"/>
        </w:rPr>
      </w:pPr>
    </w:p>
    <w:p w:rsidR="00F76A4C" w:rsidRDefault="00F76A4C" w:rsidP="00413494">
      <w:pPr>
        <w:jc w:val="both"/>
        <w:rPr>
          <w:sz w:val="22"/>
          <w:szCs w:val="22"/>
        </w:rPr>
      </w:pPr>
    </w:p>
    <w:p w:rsidR="00F76A4C" w:rsidRPr="00472250" w:rsidRDefault="00F76A4C" w:rsidP="00413494">
      <w:pPr>
        <w:jc w:val="both"/>
        <w:rPr>
          <w:sz w:val="22"/>
          <w:szCs w:val="22"/>
        </w:rPr>
      </w:pPr>
      <w:r w:rsidRPr="00472250">
        <w:rPr>
          <w:sz w:val="22"/>
          <w:szCs w:val="22"/>
        </w:rPr>
        <w:t>Πέραν των πιλοτικών Υπουργείων, παρουσιάζεται με στοιχεία επίδοσης και η πολιτική ενίσχυσης των γεννήσεων, της οποίας η επιτυχής υλοποίηση αποτελεί κύρια κυβερνητική προτεραιότητα.</w:t>
      </w:r>
    </w:p>
    <w:p w:rsidR="00F76A4C" w:rsidRPr="00472250" w:rsidRDefault="00F76A4C" w:rsidP="00413494">
      <w:pPr>
        <w:jc w:val="both"/>
        <w:rPr>
          <w:sz w:val="22"/>
          <w:szCs w:val="22"/>
        </w:rPr>
      </w:pPr>
    </w:p>
    <w:p w:rsidR="00413494" w:rsidRPr="00472250" w:rsidRDefault="00413494" w:rsidP="00413494">
      <w:pPr>
        <w:jc w:val="both"/>
        <w:rPr>
          <w:sz w:val="22"/>
          <w:szCs w:val="22"/>
        </w:rPr>
      </w:pPr>
      <w:r w:rsidRPr="00472250">
        <w:rPr>
          <w:sz w:val="22"/>
          <w:szCs w:val="22"/>
        </w:rPr>
        <w:t>Στον τομέα της Πρόνοιας και Κοινωνικής Αλληλεγγύης, προτεραιότητα της Κυβέρνησης αποτελεί η διατήρηση του πλέγματος κοινωνικής προστασίας μέσω των επιδομάτων (προνοιακών, οικογενειακών κ.ά.) που χορηγεί ο ΟΠΕΚΑ, καθώς και η ενίσχυση της ελληνικής οικογένειας με σκοπό μεταξύ ά</w:t>
      </w:r>
      <w:r w:rsidRPr="00472250">
        <w:rPr>
          <w:sz w:val="22"/>
          <w:szCs w:val="22"/>
        </w:rPr>
        <w:t>λ</w:t>
      </w:r>
      <w:r w:rsidRPr="00472250">
        <w:rPr>
          <w:sz w:val="22"/>
          <w:szCs w:val="22"/>
        </w:rPr>
        <w:t>λων και την αντιμετώπιση του οξέος δημογραφικού προβλήματος που αντιμετωπίζει η χώρα. Η μεί</w:t>
      </w:r>
      <w:r w:rsidRPr="00472250">
        <w:rPr>
          <w:sz w:val="22"/>
          <w:szCs w:val="22"/>
        </w:rPr>
        <w:t>ω</w:t>
      </w:r>
      <w:r w:rsidRPr="00472250">
        <w:rPr>
          <w:sz w:val="22"/>
          <w:szCs w:val="22"/>
        </w:rPr>
        <w:t>ση των γεννήσεων στην Ελλάδα την τελευταία δεκαετία καθιστά την ανάγκη επαναθέσπισης κιν</w:t>
      </w:r>
      <w:r w:rsidRPr="00472250">
        <w:rPr>
          <w:sz w:val="22"/>
          <w:szCs w:val="22"/>
        </w:rPr>
        <w:t>ή</w:t>
      </w:r>
      <w:r w:rsidRPr="00472250">
        <w:rPr>
          <w:sz w:val="22"/>
          <w:szCs w:val="22"/>
        </w:rPr>
        <w:t>τρων προστασίας της μητρότητας και των γεννήσεων επιτακτική.</w:t>
      </w:r>
    </w:p>
    <w:p w:rsidR="00413494" w:rsidRPr="00472250" w:rsidRDefault="00413494" w:rsidP="00413494">
      <w:pPr>
        <w:jc w:val="both"/>
        <w:rPr>
          <w:sz w:val="22"/>
          <w:szCs w:val="22"/>
        </w:rPr>
      </w:pPr>
    </w:p>
    <w:p w:rsidR="00413494" w:rsidRDefault="00413494" w:rsidP="00413494">
      <w:pPr>
        <w:jc w:val="both"/>
      </w:pPr>
      <w:r w:rsidRPr="00472250">
        <w:rPr>
          <w:sz w:val="22"/>
          <w:szCs w:val="22"/>
        </w:rPr>
        <w:t>Προς τούτο, από την 01/01/2020 θεσπίζεται επίδομα γέννησης για κάθε παιδί που γεννιέται στην Ε</w:t>
      </w:r>
      <w:r w:rsidRPr="00472250">
        <w:rPr>
          <w:sz w:val="22"/>
          <w:szCs w:val="22"/>
        </w:rPr>
        <w:t>λ</w:t>
      </w:r>
      <w:r w:rsidRPr="00472250">
        <w:rPr>
          <w:sz w:val="22"/>
          <w:szCs w:val="22"/>
        </w:rPr>
        <w:t>λάδα, ύψους 2.000 ευρώ, με τον προϋπολογισμό του μέτρου αυτού να ανέρχεται το 2020 σε 123 εκατ. ευρώ. Η χορήγηση της εν λόγω ενίσχυσης συνιστά αφετηρία για τον επαναπροσδιορισμό της σύγχρ</w:t>
      </w:r>
      <w:r w:rsidRPr="00472250">
        <w:rPr>
          <w:sz w:val="22"/>
          <w:szCs w:val="22"/>
        </w:rPr>
        <w:t>ο</w:t>
      </w:r>
      <w:r w:rsidRPr="00472250">
        <w:rPr>
          <w:sz w:val="22"/>
          <w:szCs w:val="22"/>
        </w:rPr>
        <w:t xml:space="preserve">νης δημογραφικής πολιτικής της χώρας. Η στόχευση της χορήγησής της είναι διττή: αφενός η στήριξη της ελληνικής οικογένειας εν μέσω των παγιωμένων συνθηκών δημογραφικής γήρανσης </w:t>
      </w:r>
      <w:r w:rsidR="00F76A4C" w:rsidRPr="00472250">
        <w:rPr>
          <w:sz w:val="22"/>
          <w:szCs w:val="22"/>
        </w:rPr>
        <w:t xml:space="preserve">και </w:t>
      </w:r>
      <w:r w:rsidRPr="00472250">
        <w:rPr>
          <w:sz w:val="22"/>
          <w:szCs w:val="22"/>
        </w:rPr>
        <w:t>αφετέρου η σε βάθος χρόνου προστασία του συστήματος κοινωνικής ασφάλισης, με την προώθηση της γονεϊκ</w:t>
      </w:r>
      <w:r w:rsidRPr="00472250">
        <w:rPr>
          <w:sz w:val="22"/>
          <w:szCs w:val="22"/>
        </w:rPr>
        <w:t>ό</w:t>
      </w:r>
      <w:r w:rsidRPr="00472250">
        <w:rPr>
          <w:sz w:val="22"/>
          <w:szCs w:val="22"/>
        </w:rPr>
        <w:t>τητας και την ενίσχυση</w:t>
      </w:r>
      <w:r w:rsidRPr="00C4136D">
        <w:rPr>
          <w:sz w:val="22"/>
          <w:szCs w:val="22"/>
        </w:rPr>
        <w:t xml:space="preserve"> της οικογενειακής και κοινωνικής συνοχής, η οποία έχει δεχθεί ισχυρό πλήγμα κατά τα χρόνια της οικονομικής κρίσης. Η πρόβλεψη του εν λόγω επιδόματος σε περίοδο δημοσιον</w:t>
      </w:r>
      <w:r w:rsidRPr="00C4136D">
        <w:rPr>
          <w:sz w:val="22"/>
          <w:szCs w:val="22"/>
        </w:rPr>
        <w:t>ο</w:t>
      </w:r>
      <w:r w:rsidRPr="00C4136D">
        <w:rPr>
          <w:sz w:val="22"/>
          <w:szCs w:val="22"/>
        </w:rPr>
        <w:t>μικής στενότητας εμπεδώνει την πεποίθηση στην κοινωνία ότι η Πολιτεία εκτελεί την συνταγματική της αποστολή, καθιστώντας σαφή την προτεραιότητα που αποδίδει στην επίλυση του δημογραφικού προβλήματος της χώρας.</w:t>
      </w:r>
    </w:p>
    <w:p w:rsidR="00413494" w:rsidRDefault="00413494">
      <w:pPr>
        <w:rPr>
          <w:b/>
          <w:sz w:val="22"/>
          <w:szCs w:val="22"/>
        </w:rPr>
      </w:pPr>
    </w:p>
    <w:tbl>
      <w:tblPr>
        <w:tblStyle w:val="ListTable6Colorful-Accent11"/>
        <w:tblW w:w="0" w:type="auto"/>
        <w:tblLayout w:type="fixed"/>
        <w:tblCellMar>
          <w:left w:w="57" w:type="dxa"/>
          <w:right w:w="57" w:type="dxa"/>
        </w:tblCellMar>
        <w:tblLook w:val="04A0"/>
      </w:tblPr>
      <w:tblGrid>
        <w:gridCol w:w="1866"/>
        <w:gridCol w:w="7319"/>
      </w:tblGrid>
      <w:tr w:rsidR="00413494" w:rsidRPr="008B43C9" w:rsidTr="00F24FEC">
        <w:trPr>
          <w:cnfStyle w:val="100000000000"/>
          <w:trHeight w:val="20"/>
        </w:trPr>
        <w:tc>
          <w:tcPr>
            <w:cnfStyle w:val="001000000000"/>
            <w:tcW w:w="1866" w:type="dxa"/>
            <w:hideMark/>
          </w:tcPr>
          <w:p w:rsidR="00413494" w:rsidRPr="008B43C9" w:rsidRDefault="00413494"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Έτος</w:t>
            </w:r>
          </w:p>
        </w:tc>
        <w:tc>
          <w:tcPr>
            <w:tcW w:w="7319" w:type="dxa"/>
            <w:hideMark/>
          </w:tcPr>
          <w:p w:rsidR="00413494" w:rsidRPr="00AB2392" w:rsidRDefault="00413494" w:rsidP="00F24FEC">
            <w:pPr>
              <w:spacing w:before="120" w:after="120"/>
              <w:cnfStyle w:val="100000000000"/>
              <w:rPr>
                <w:rFonts w:ascii="Arial Narrow" w:eastAsia="Times New Roman" w:hAnsi="Arial Narrow" w:cs="Times New Roman"/>
                <w:bCs w:val="0"/>
                <w:color w:val="auto"/>
                <w:sz w:val="18"/>
                <w:szCs w:val="20"/>
                <w:lang w:eastAsia="el-GR"/>
              </w:rPr>
            </w:pPr>
            <w:r w:rsidRPr="00AB2392">
              <w:rPr>
                <w:rFonts w:ascii="Arial Narrow" w:eastAsia="Times New Roman" w:hAnsi="Arial Narrow" w:cs="Times New Roman"/>
                <w:bCs w:val="0"/>
                <w:color w:val="auto"/>
                <w:sz w:val="18"/>
                <w:szCs w:val="20"/>
                <w:lang w:eastAsia="el-GR"/>
              </w:rPr>
              <w:t>2020</w:t>
            </w:r>
          </w:p>
        </w:tc>
      </w:tr>
      <w:tr w:rsidR="00413494" w:rsidRPr="008B43C9" w:rsidTr="00F24FEC">
        <w:trPr>
          <w:cnfStyle w:val="000000100000"/>
          <w:trHeight w:val="20"/>
        </w:trPr>
        <w:tc>
          <w:tcPr>
            <w:cnfStyle w:val="001000000000"/>
            <w:tcW w:w="1866" w:type="dxa"/>
            <w:hideMark/>
          </w:tcPr>
          <w:p w:rsidR="00413494" w:rsidRPr="008B43C9" w:rsidRDefault="00413494" w:rsidP="00F24FEC">
            <w:pPr>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Υπεύθυνος Υλοποίησης Πολιτικής</w:t>
            </w:r>
          </w:p>
        </w:tc>
        <w:tc>
          <w:tcPr>
            <w:tcW w:w="7319" w:type="dxa"/>
            <w:vAlign w:val="center"/>
            <w:hideMark/>
          </w:tcPr>
          <w:p w:rsidR="00413494" w:rsidRPr="00D900DE" w:rsidRDefault="004F0C59" w:rsidP="004F0C59">
            <w:pPr>
              <w:cnfStyle w:val="000000100000"/>
              <w:rPr>
                <w:rFonts w:ascii="Arial Narrow" w:eastAsia="Times New Roman" w:hAnsi="Arial Narrow" w:cs="Times New Roman"/>
                <w:color w:val="auto"/>
                <w:sz w:val="18"/>
                <w:szCs w:val="18"/>
                <w:lang w:eastAsia="el-GR"/>
              </w:rPr>
            </w:pPr>
            <w:r>
              <w:rPr>
                <w:rFonts w:ascii="Arial Narrow" w:eastAsia="Times New Roman" w:hAnsi="Arial Narrow" w:cs="Times New Roman"/>
                <w:color w:val="auto"/>
                <w:sz w:val="18"/>
                <w:szCs w:val="18"/>
                <w:lang w:eastAsia="el-GR"/>
              </w:rPr>
              <w:t>Υπουργείο Εργασίας και Κοινωνικών Υποθέσεων</w:t>
            </w:r>
          </w:p>
        </w:tc>
      </w:tr>
      <w:tr w:rsidR="00413494" w:rsidRPr="008B43C9" w:rsidTr="00F24FEC">
        <w:trPr>
          <w:trHeight w:val="20"/>
        </w:trPr>
        <w:tc>
          <w:tcPr>
            <w:cnfStyle w:val="001000000000"/>
            <w:tcW w:w="1866" w:type="dxa"/>
            <w:hideMark/>
          </w:tcPr>
          <w:p w:rsidR="00413494" w:rsidRPr="008B43C9" w:rsidRDefault="00413494" w:rsidP="00F24FEC">
            <w:pPr>
              <w:spacing w:before="120" w:after="120"/>
              <w:rPr>
                <w:rFonts w:ascii="Arial Narrow" w:eastAsia="Times New Roman" w:hAnsi="Arial Narrow" w:cs="Times New Roman"/>
                <w:b w:val="0"/>
                <w:bCs w:val="0"/>
                <w:color w:val="auto"/>
                <w:sz w:val="18"/>
                <w:szCs w:val="20"/>
                <w:highlight w:val="yellow"/>
                <w:lang w:eastAsia="el-GR"/>
              </w:rPr>
            </w:pPr>
            <w:r w:rsidRPr="008B43C9">
              <w:rPr>
                <w:rFonts w:ascii="Arial Narrow" w:eastAsia="Times New Roman" w:hAnsi="Arial Narrow" w:cs="Times New Roman"/>
                <w:color w:val="auto"/>
                <w:sz w:val="18"/>
                <w:szCs w:val="20"/>
                <w:lang w:eastAsia="el-GR"/>
              </w:rPr>
              <w:t>Στόχος</w:t>
            </w:r>
          </w:p>
        </w:tc>
        <w:tc>
          <w:tcPr>
            <w:tcW w:w="7319" w:type="dxa"/>
            <w:vAlign w:val="center"/>
          </w:tcPr>
          <w:p w:rsidR="00413494" w:rsidRPr="004F0C59" w:rsidRDefault="004F0C59" w:rsidP="00F76A4C">
            <w:pPr>
              <w:cnfStyle w:val="000000000000"/>
              <w:rPr>
                <w:rFonts w:ascii="Arial Narrow" w:eastAsia="Times New Roman" w:hAnsi="Arial Narrow" w:cs="Times New Roman"/>
                <w:color w:val="auto"/>
                <w:sz w:val="18"/>
                <w:szCs w:val="18"/>
                <w:lang w:eastAsia="el-GR"/>
              </w:rPr>
            </w:pPr>
            <w:r>
              <w:rPr>
                <w:rFonts w:ascii="Arial Narrow" w:eastAsia="Times New Roman" w:hAnsi="Arial Narrow" w:cs="Times New Roman"/>
                <w:color w:val="auto"/>
                <w:sz w:val="18"/>
                <w:szCs w:val="18"/>
                <w:lang w:eastAsia="el-GR"/>
              </w:rPr>
              <w:t xml:space="preserve">Η ανακοπή ή επιβράδυνση της εκτιμώμενης από τη </w:t>
            </w:r>
            <w:r>
              <w:rPr>
                <w:rFonts w:ascii="Arial Narrow" w:eastAsia="Times New Roman" w:hAnsi="Arial Narrow" w:cs="Times New Roman"/>
                <w:color w:val="auto"/>
                <w:sz w:val="18"/>
                <w:szCs w:val="18"/>
                <w:lang w:val="en-US" w:eastAsia="el-GR"/>
              </w:rPr>
              <w:t>EUROSTAT</w:t>
            </w:r>
            <w:r>
              <w:rPr>
                <w:rFonts w:ascii="Arial Narrow" w:eastAsia="Times New Roman" w:hAnsi="Arial Narrow" w:cs="Times New Roman"/>
                <w:color w:val="auto"/>
                <w:sz w:val="18"/>
                <w:szCs w:val="18"/>
                <w:lang w:eastAsia="el-GR"/>
              </w:rPr>
              <w:t xml:space="preserve"> τάσης μείωσης των γεννήσεων</w:t>
            </w:r>
            <w:r w:rsidR="00F76A4C">
              <w:rPr>
                <w:rFonts w:ascii="Arial Narrow" w:eastAsia="Times New Roman" w:hAnsi="Arial Narrow" w:cs="Times New Roman"/>
                <w:color w:val="auto"/>
                <w:sz w:val="18"/>
                <w:szCs w:val="18"/>
                <w:lang w:eastAsia="el-GR"/>
              </w:rPr>
              <w:t xml:space="preserve"> για την περ</w:t>
            </w:r>
            <w:r w:rsidR="00F76A4C">
              <w:rPr>
                <w:rFonts w:ascii="Arial Narrow" w:eastAsia="Times New Roman" w:hAnsi="Arial Narrow" w:cs="Times New Roman"/>
                <w:color w:val="auto"/>
                <w:sz w:val="18"/>
                <w:szCs w:val="18"/>
                <w:lang w:eastAsia="el-GR"/>
              </w:rPr>
              <w:t>ί</w:t>
            </w:r>
            <w:r w:rsidR="00F76A4C">
              <w:rPr>
                <w:rFonts w:ascii="Arial Narrow" w:eastAsia="Times New Roman" w:hAnsi="Arial Narrow" w:cs="Times New Roman"/>
                <w:color w:val="auto"/>
                <w:sz w:val="18"/>
                <w:szCs w:val="18"/>
                <w:lang w:eastAsia="el-GR"/>
              </w:rPr>
              <w:t>οδο 2019-2024</w:t>
            </w:r>
            <w:r>
              <w:rPr>
                <w:rFonts w:ascii="Arial Narrow" w:eastAsia="Times New Roman" w:hAnsi="Arial Narrow" w:cs="Times New Roman"/>
                <w:color w:val="auto"/>
                <w:sz w:val="18"/>
                <w:szCs w:val="18"/>
                <w:lang w:eastAsia="el-GR"/>
              </w:rPr>
              <w:t>.</w:t>
            </w:r>
          </w:p>
        </w:tc>
      </w:tr>
      <w:tr w:rsidR="00413494" w:rsidRPr="008B43C9" w:rsidTr="00F24FEC">
        <w:trPr>
          <w:cnfStyle w:val="000000100000"/>
          <w:trHeight w:val="20"/>
        </w:trPr>
        <w:tc>
          <w:tcPr>
            <w:cnfStyle w:val="001000000000"/>
            <w:tcW w:w="1866" w:type="dxa"/>
          </w:tcPr>
          <w:p w:rsidR="00413494" w:rsidRPr="008B43C9" w:rsidRDefault="00413494" w:rsidP="00F24FEC">
            <w:pPr>
              <w:rPr>
                <w:rFonts w:ascii="Arial Narrow" w:eastAsia="Times New Roman" w:hAnsi="Arial Narrow" w:cs="Times New Roman"/>
                <w:color w:val="auto"/>
                <w:sz w:val="18"/>
                <w:szCs w:val="20"/>
                <w:lang w:eastAsia="el-GR"/>
              </w:rPr>
            </w:pPr>
            <w:r w:rsidRPr="008B43C9">
              <w:rPr>
                <w:rFonts w:ascii="Arial Narrow" w:eastAsia="Times New Roman" w:hAnsi="Arial Narrow" w:cs="Times New Roman"/>
                <w:color w:val="auto"/>
                <w:sz w:val="18"/>
                <w:szCs w:val="20"/>
                <w:lang w:eastAsia="el-GR"/>
              </w:rPr>
              <w:t>Συχνότητα διεξαγωγής μέτρησης</w:t>
            </w:r>
            <w:r w:rsidRPr="008B43C9">
              <w:rPr>
                <w:rFonts w:ascii="Arial Narrow" w:eastAsia="Times New Roman" w:hAnsi="Arial Narrow" w:cs="Times New Roman"/>
                <w:color w:val="auto"/>
                <w:sz w:val="18"/>
                <w:szCs w:val="20"/>
                <w:lang w:eastAsia="el-GR"/>
              </w:rPr>
              <w:tab/>
            </w:r>
          </w:p>
        </w:tc>
        <w:tc>
          <w:tcPr>
            <w:tcW w:w="7319" w:type="dxa"/>
            <w:vAlign w:val="center"/>
          </w:tcPr>
          <w:p w:rsidR="00413494" w:rsidRPr="004F0C59" w:rsidRDefault="004F0C59" w:rsidP="00F24FEC">
            <w:pPr>
              <w:cnfStyle w:val="000000100000"/>
              <w:rPr>
                <w:rFonts w:ascii="Arial Narrow" w:eastAsia="Times New Roman" w:hAnsi="Arial Narrow" w:cs="Times New Roman"/>
                <w:color w:val="auto"/>
                <w:sz w:val="18"/>
                <w:szCs w:val="18"/>
                <w:lang w:eastAsia="el-GR"/>
              </w:rPr>
            </w:pPr>
            <w:r>
              <w:rPr>
                <w:rFonts w:ascii="Arial Narrow" w:eastAsia="Times New Roman" w:hAnsi="Arial Narrow" w:cs="Times New Roman"/>
                <w:color w:val="auto"/>
                <w:sz w:val="18"/>
                <w:szCs w:val="18"/>
                <w:lang w:eastAsia="el-GR"/>
              </w:rPr>
              <w:t>Ετησίως</w:t>
            </w:r>
          </w:p>
        </w:tc>
      </w:tr>
      <w:tr w:rsidR="00413494" w:rsidRPr="008B43C9" w:rsidTr="00F24FEC">
        <w:trPr>
          <w:trHeight w:val="20"/>
        </w:trPr>
        <w:tc>
          <w:tcPr>
            <w:cnfStyle w:val="001000000000"/>
            <w:tcW w:w="1866" w:type="dxa"/>
          </w:tcPr>
          <w:p w:rsidR="00413494" w:rsidRPr="008B43C9" w:rsidRDefault="00413494" w:rsidP="00F24FEC">
            <w:pPr>
              <w:spacing w:before="120" w:after="120"/>
              <w:rPr>
                <w:rFonts w:ascii="Arial Narrow" w:eastAsia="Times New Roman" w:hAnsi="Arial Narrow" w:cs="Times New Roman"/>
                <w:b w:val="0"/>
                <w:bCs w:val="0"/>
                <w:color w:val="auto"/>
                <w:sz w:val="18"/>
                <w:szCs w:val="20"/>
                <w:lang w:eastAsia="el-GR"/>
              </w:rPr>
            </w:pPr>
            <w:r w:rsidRPr="008B43C9">
              <w:rPr>
                <w:rFonts w:ascii="Arial Narrow" w:eastAsia="Times New Roman" w:hAnsi="Arial Narrow" w:cs="Times New Roman"/>
                <w:color w:val="auto"/>
                <w:sz w:val="18"/>
                <w:szCs w:val="20"/>
                <w:lang w:eastAsia="el-GR"/>
              </w:rPr>
              <w:t>Μονάδα μέτρησης</w:t>
            </w:r>
          </w:p>
        </w:tc>
        <w:tc>
          <w:tcPr>
            <w:tcW w:w="7319" w:type="dxa"/>
            <w:vAlign w:val="center"/>
          </w:tcPr>
          <w:p w:rsidR="00413494" w:rsidRPr="00D900DE" w:rsidRDefault="004F0C59" w:rsidP="00F24FEC">
            <w:pPr>
              <w:cnfStyle w:val="000000000000"/>
              <w:rPr>
                <w:rFonts w:ascii="Arial Narrow" w:eastAsia="Times New Roman" w:hAnsi="Arial Narrow" w:cs="Times New Roman"/>
                <w:color w:val="auto"/>
                <w:sz w:val="18"/>
                <w:szCs w:val="18"/>
                <w:lang w:eastAsia="el-GR"/>
              </w:rPr>
            </w:pPr>
            <w:r>
              <w:rPr>
                <w:rFonts w:ascii="Arial Narrow" w:eastAsia="Times New Roman" w:hAnsi="Arial Narrow" w:cs="Times New Roman"/>
                <w:color w:val="auto"/>
                <w:sz w:val="18"/>
                <w:szCs w:val="18"/>
                <w:lang w:eastAsia="el-GR"/>
              </w:rPr>
              <w:t>Ποσοστό</w:t>
            </w:r>
          </w:p>
        </w:tc>
      </w:tr>
    </w:tbl>
    <w:p w:rsidR="0018658F" w:rsidRDefault="004F0C59" w:rsidP="004F0C59">
      <w:pPr>
        <w:tabs>
          <w:tab w:val="left" w:pos="567"/>
        </w:tabs>
        <w:contextualSpacing/>
        <w:jc w:val="both"/>
        <w:rPr>
          <w:rFonts w:ascii="Arial Narrow" w:hAnsi="Arial Narrow"/>
          <w:sz w:val="18"/>
          <w:szCs w:val="18"/>
        </w:rPr>
      </w:pPr>
      <w:r w:rsidRPr="004F0C59">
        <w:rPr>
          <w:rFonts w:ascii="Arial Narrow" w:hAnsi="Arial Narrow"/>
          <w:sz w:val="18"/>
          <w:szCs w:val="18"/>
        </w:rPr>
        <w:t xml:space="preserve">Πηγή:  </w:t>
      </w:r>
      <w:r>
        <w:rPr>
          <w:rFonts w:ascii="Arial Narrow" w:hAnsi="Arial Narrow"/>
          <w:sz w:val="18"/>
          <w:szCs w:val="18"/>
        </w:rPr>
        <w:tab/>
      </w:r>
      <w:r w:rsidRPr="004F0C59">
        <w:rPr>
          <w:rFonts w:ascii="Arial Narrow" w:hAnsi="Arial Narrow"/>
          <w:sz w:val="18"/>
          <w:szCs w:val="18"/>
        </w:rPr>
        <w:t>Υπουργείο Εργασίας και Κοινωνικών</w:t>
      </w:r>
      <w:r>
        <w:rPr>
          <w:rFonts w:ascii="Arial Narrow" w:hAnsi="Arial Narrow"/>
          <w:sz w:val="18"/>
          <w:szCs w:val="18"/>
        </w:rPr>
        <w:t xml:space="preserve"> Υποθέσεων, </w:t>
      </w:r>
    </w:p>
    <w:p w:rsidR="004F0C59" w:rsidRPr="004F0C59" w:rsidRDefault="004F0C59" w:rsidP="004F0C59">
      <w:pPr>
        <w:tabs>
          <w:tab w:val="left" w:pos="567"/>
        </w:tabs>
        <w:contextualSpacing/>
        <w:jc w:val="both"/>
        <w:rPr>
          <w:rFonts w:ascii="Arial Narrow" w:hAnsi="Arial Narrow"/>
          <w:sz w:val="18"/>
          <w:szCs w:val="18"/>
        </w:rPr>
      </w:pPr>
      <w:r>
        <w:rPr>
          <w:rFonts w:ascii="Arial Narrow" w:hAnsi="Arial Narrow"/>
          <w:sz w:val="18"/>
          <w:szCs w:val="18"/>
        </w:rPr>
        <w:tab/>
      </w:r>
      <w:hyperlink r:id="rId8" w:history="1">
        <w:r w:rsidRPr="004F0C59">
          <w:rPr>
            <w:rStyle w:val="-"/>
            <w:rFonts w:ascii="Arial Narrow" w:hAnsi="Arial Narrow"/>
            <w:sz w:val="18"/>
            <w:szCs w:val="18"/>
            <w:shd w:val="clear" w:color="auto" w:fill="FFFFFF"/>
          </w:rPr>
          <w:t>https://ec.europa.eu/eurostat/estat-navtree-portlet-prod/BulkDownloadListing?file=data/proj_15ndbims.tsv.gz</w:t>
        </w:r>
      </w:hyperlink>
    </w:p>
    <w:p w:rsidR="00266758" w:rsidRDefault="00266758" w:rsidP="00C343C5">
      <w:pPr>
        <w:tabs>
          <w:tab w:val="left" w:pos="0"/>
        </w:tabs>
        <w:contextualSpacing/>
        <w:jc w:val="both"/>
        <w:rPr>
          <w:rFonts w:ascii="Arial Narrow" w:hAnsi="Arial Narrow"/>
          <w:sz w:val="18"/>
          <w:szCs w:val="18"/>
        </w:rPr>
      </w:pPr>
    </w:p>
    <w:p w:rsidR="004F0C59" w:rsidRPr="004F0C59" w:rsidRDefault="004F0C59" w:rsidP="00C343C5">
      <w:pPr>
        <w:tabs>
          <w:tab w:val="left" w:pos="0"/>
        </w:tabs>
        <w:contextualSpacing/>
        <w:jc w:val="both"/>
        <w:rPr>
          <w:rFonts w:ascii="Arial Narrow" w:hAnsi="Arial Narrow"/>
          <w:sz w:val="18"/>
          <w:szCs w:val="18"/>
        </w:rPr>
      </w:pPr>
      <w:r>
        <w:rPr>
          <w:rFonts w:ascii="Arial Narrow" w:hAnsi="Arial Narrow"/>
          <w:sz w:val="18"/>
          <w:szCs w:val="18"/>
        </w:rPr>
        <w:tab/>
      </w:r>
    </w:p>
    <w:sectPr w:rsidR="004F0C59" w:rsidRPr="004F0C59" w:rsidSect="00075EBB">
      <w:headerReference w:type="even" r:id="rId9"/>
      <w:headerReference w:type="default" r:id="rId10"/>
      <w:footerReference w:type="even" r:id="rId11"/>
      <w:footerReference w:type="default" r:id="rId12"/>
      <w:pgSz w:w="11906" w:h="16838" w:code="9"/>
      <w:pgMar w:top="1418" w:right="1247" w:bottom="1418" w:left="1588" w:header="709" w:footer="709" w:gutter="0"/>
      <w:pgNumType w:start="3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EA5" w:rsidRDefault="000E0EA5">
      <w:r>
        <w:separator/>
      </w:r>
    </w:p>
  </w:endnote>
  <w:endnote w:type="continuationSeparator" w:id="0">
    <w:p w:rsidR="000E0EA5" w:rsidRDefault="000E0E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08" w:rsidRPr="009A2CF7" w:rsidRDefault="00AE6F7E" w:rsidP="00F85CFF">
    <w:pPr>
      <w:pStyle w:val="a4"/>
      <w:jc w:val="both"/>
      <w:rPr>
        <w:color w:val="333333"/>
      </w:rPr>
    </w:pPr>
    <w:r w:rsidRPr="00715F2C">
      <w:rPr>
        <w:rStyle w:val="a5"/>
        <w:b/>
        <w:sz w:val="28"/>
      </w:rPr>
      <w:fldChar w:fldCharType="begin"/>
    </w:r>
    <w:r w:rsidR="00447308" w:rsidRPr="00715F2C">
      <w:rPr>
        <w:rStyle w:val="a5"/>
        <w:b/>
        <w:sz w:val="28"/>
      </w:rPr>
      <w:instrText xml:space="preserve"> PAGE </w:instrText>
    </w:r>
    <w:r w:rsidRPr="00715F2C">
      <w:rPr>
        <w:rStyle w:val="a5"/>
        <w:b/>
        <w:sz w:val="28"/>
      </w:rPr>
      <w:fldChar w:fldCharType="separate"/>
    </w:r>
    <w:r w:rsidR="007F03B5">
      <w:rPr>
        <w:rStyle w:val="a5"/>
        <w:b/>
        <w:noProof/>
        <w:sz w:val="28"/>
      </w:rPr>
      <w:t>56</w:t>
    </w:r>
    <w:r w:rsidRPr="00715F2C">
      <w:rPr>
        <w:rStyle w:val="a5"/>
        <w:b/>
        <w:sz w:val="28"/>
      </w:rPr>
      <w:fldChar w:fldCharType="end"/>
    </w:r>
    <w:r w:rsidR="00447308">
      <w:rPr>
        <w:rStyle w:val="a5"/>
        <w:b/>
        <w:color w:val="000080"/>
        <w:sz w:val="28"/>
      </w:rPr>
      <w:t xml:space="preserve">  </w:t>
    </w:r>
    <w:r w:rsidR="00447308">
      <w:rPr>
        <w:rFonts w:ascii="Arial Narrow" w:hAnsi="Arial Narrow"/>
        <w:color w:val="333333"/>
        <w:sz w:val="22"/>
      </w:rPr>
      <w:t>ΚΡΑΤΙΚΟΣ ΠΡΟΫΠΟΛΟΓΙΣΜΟΣ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08" w:rsidRPr="00D40E4A" w:rsidRDefault="00447308" w:rsidP="00D40E4A">
    <w:pPr>
      <w:pStyle w:val="a4"/>
      <w:jc w:val="right"/>
      <w:rPr>
        <w:rFonts w:ascii="Arial Narrow" w:hAnsi="Arial Narrow"/>
        <w:sz w:val="22"/>
      </w:rPr>
    </w:pPr>
    <w:r>
      <w:rPr>
        <w:rFonts w:ascii="Arial Narrow" w:hAnsi="Arial Narrow"/>
        <w:color w:val="333333"/>
        <w:sz w:val="22"/>
      </w:rPr>
      <w:t>ΚΡΑΤΙΚΟΣ ΠΡΟΫΠΟΛΟΓΙΣΜΟΣ 2020</w:t>
    </w:r>
    <w:r w:rsidRPr="008857CA">
      <w:rPr>
        <w:rFonts w:ascii="Arial Narrow" w:hAnsi="Arial Narrow"/>
        <w:color w:val="333333"/>
        <w:sz w:val="22"/>
      </w:rPr>
      <w:t xml:space="preserve">  </w:t>
    </w:r>
    <w:r w:rsidR="00AE6F7E" w:rsidRPr="00715F2C">
      <w:rPr>
        <w:rStyle w:val="a5"/>
        <w:b/>
        <w:sz w:val="28"/>
      </w:rPr>
      <w:fldChar w:fldCharType="begin"/>
    </w:r>
    <w:r w:rsidRPr="00715F2C">
      <w:rPr>
        <w:rStyle w:val="a5"/>
        <w:b/>
        <w:sz w:val="28"/>
      </w:rPr>
      <w:instrText xml:space="preserve"> PAGE </w:instrText>
    </w:r>
    <w:r w:rsidR="00AE6F7E" w:rsidRPr="00715F2C">
      <w:rPr>
        <w:rStyle w:val="a5"/>
        <w:b/>
        <w:sz w:val="28"/>
      </w:rPr>
      <w:fldChar w:fldCharType="separate"/>
    </w:r>
    <w:r w:rsidR="007F03B5">
      <w:rPr>
        <w:rStyle w:val="a5"/>
        <w:b/>
        <w:noProof/>
        <w:sz w:val="28"/>
      </w:rPr>
      <w:t>55</w:t>
    </w:r>
    <w:r w:rsidR="00AE6F7E" w:rsidRPr="00715F2C">
      <w:rPr>
        <w:rStyle w:val="a5"/>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EA5" w:rsidRDefault="000E0EA5">
      <w:r>
        <w:separator/>
      </w:r>
    </w:p>
  </w:footnote>
  <w:footnote w:type="continuationSeparator" w:id="0">
    <w:p w:rsidR="000E0EA5" w:rsidRDefault="000E0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08" w:rsidRPr="00D40E4A" w:rsidRDefault="00447308" w:rsidP="00D40E4A">
    <w:pPr>
      <w:pStyle w:val="a3"/>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Pr>
        <w:rFonts w:ascii="Arial Narrow" w:hAnsi="Arial Narrow"/>
        <w:b/>
        <w:color w:val="808080"/>
        <w:sz w:val="22"/>
      </w:rPr>
      <w:t xml:space="preserve">ΚΕΦΑΛΑΙΟ </w:t>
    </w:r>
    <w:r>
      <w:rPr>
        <w:rFonts w:ascii="Arial Narrow" w:hAnsi="Arial Narrow"/>
        <w:b/>
        <w:color w:val="808080"/>
        <w:sz w:val="22"/>
        <w:lang w:val="en-US"/>
      </w:rPr>
      <w:t>2</w:t>
    </w:r>
    <w:r w:rsidRPr="00D40E4A">
      <w:rPr>
        <w:rFonts w:ascii="Arial Narrow" w:hAnsi="Arial Narrow"/>
        <w:b/>
        <w:color w:val="808080"/>
        <w:sz w:val="22"/>
      </w:rPr>
      <w:t xml:space="preserve">  </w:t>
    </w:r>
  </w:p>
  <w:p w:rsidR="00447308" w:rsidRDefault="0044730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08" w:rsidRPr="00D40E4A" w:rsidRDefault="00447308" w:rsidP="00D40E4A">
    <w:pPr>
      <w:pStyle w:val="a3"/>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 xml:space="preserve">ΚΕΦΑΛΑΙΟ </w:t>
    </w:r>
    <w:r>
      <w:rPr>
        <w:rFonts w:ascii="Arial Narrow" w:hAnsi="Arial Narrow"/>
        <w:b/>
        <w:color w:val="808080"/>
        <w:sz w:val="22"/>
        <w:lang w:val="en-US"/>
      </w:rPr>
      <w:t>2</w:t>
    </w:r>
    <w:r w:rsidRPr="00D40E4A">
      <w:rPr>
        <w:rFonts w:ascii="Arial Narrow" w:hAnsi="Arial Narrow"/>
        <w:b/>
        <w:color w:val="808080"/>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1B"/>
    <w:multiLevelType w:val="hybridMultilevel"/>
    <w:tmpl w:val="CCB255A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19528A"/>
    <w:multiLevelType w:val="hybridMultilevel"/>
    <w:tmpl w:val="11F8A8A6"/>
    <w:lvl w:ilvl="0" w:tplc="DA5A451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BF02CA"/>
    <w:multiLevelType w:val="hybridMultilevel"/>
    <w:tmpl w:val="44606F7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3">
    <w:nsid w:val="073F32CF"/>
    <w:multiLevelType w:val="hybridMultilevel"/>
    <w:tmpl w:val="CCB4B4B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A21241"/>
    <w:multiLevelType w:val="hybridMultilevel"/>
    <w:tmpl w:val="E6E8F5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4C27963"/>
    <w:multiLevelType w:val="hybridMultilevel"/>
    <w:tmpl w:val="2AA2E7C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5478C3"/>
    <w:multiLevelType w:val="hybridMultilevel"/>
    <w:tmpl w:val="2DBCDE1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6AB29E9"/>
    <w:multiLevelType w:val="hybridMultilevel"/>
    <w:tmpl w:val="D42EA3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0B14125"/>
    <w:multiLevelType w:val="hybridMultilevel"/>
    <w:tmpl w:val="B254C044"/>
    <w:lvl w:ilvl="0" w:tplc="A6E8A16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40E4646"/>
    <w:multiLevelType w:val="hybridMultilevel"/>
    <w:tmpl w:val="A0E6007E"/>
    <w:lvl w:ilvl="0" w:tplc="04080001">
      <w:start w:val="1"/>
      <w:numFmt w:val="bullet"/>
      <w:lvlText w:val=""/>
      <w:lvlJc w:val="left"/>
      <w:pPr>
        <w:ind w:left="1800" w:hanging="360"/>
      </w:pPr>
      <w:rPr>
        <w:rFonts w:ascii="Symbol" w:hAnsi="Symbol"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nsid w:val="35F7739B"/>
    <w:multiLevelType w:val="hybridMultilevel"/>
    <w:tmpl w:val="B336A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9745630"/>
    <w:multiLevelType w:val="hybridMultilevel"/>
    <w:tmpl w:val="662AB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AAC168F"/>
    <w:multiLevelType w:val="multilevel"/>
    <w:tmpl w:val="7D8618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E515CEF"/>
    <w:multiLevelType w:val="hybridMultilevel"/>
    <w:tmpl w:val="ECF4F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24A53A7"/>
    <w:multiLevelType w:val="hybridMultilevel"/>
    <w:tmpl w:val="8766F45E"/>
    <w:lvl w:ilvl="0" w:tplc="1864268E">
      <w:numFmt w:val="bullet"/>
      <w:lvlText w:val="-"/>
      <w:lvlJc w:val="left"/>
      <w:pPr>
        <w:ind w:left="720" w:hanging="360"/>
      </w:pPr>
      <w:rPr>
        <w:rFonts w:ascii="Arial" w:eastAsia="Times New Roman" w:hAnsi="Aria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36D7081"/>
    <w:multiLevelType w:val="hybridMultilevel"/>
    <w:tmpl w:val="B5EA4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5A929F7"/>
    <w:multiLevelType w:val="hybridMultilevel"/>
    <w:tmpl w:val="649885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7235C76"/>
    <w:multiLevelType w:val="hybridMultilevel"/>
    <w:tmpl w:val="32A40E86"/>
    <w:lvl w:ilvl="0" w:tplc="8E3E7A6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7391A8B"/>
    <w:multiLevelType w:val="hybridMultilevel"/>
    <w:tmpl w:val="E610BB3E"/>
    <w:lvl w:ilvl="0" w:tplc="5E8ECB4A">
      <w:start w:val="1"/>
      <w:numFmt w:val="decimal"/>
      <w:lvlText w:val="%1."/>
      <w:lvlJc w:val="left"/>
      <w:pPr>
        <w:ind w:left="720" w:hanging="360"/>
      </w:pPr>
      <w:rPr>
        <w:rFonts w:hint="default"/>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A613326"/>
    <w:multiLevelType w:val="hybridMultilevel"/>
    <w:tmpl w:val="F8BAC40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2802E50"/>
    <w:multiLevelType w:val="hybridMultilevel"/>
    <w:tmpl w:val="D35E71F0"/>
    <w:lvl w:ilvl="0" w:tplc="04090001">
      <w:start w:val="1"/>
      <w:numFmt w:val="bullet"/>
      <w:lvlText w:val=""/>
      <w:lvlJc w:val="left"/>
      <w:pPr>
        <w:tabs>
          <w:tab w:val="num" w:pos="644"/>
        </w:tabs>
        <w:ind w:left="64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1440"/>
        </w:tabs>
        <w:ind w:left="144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4905132"/>
    <w:multiLevelType w:val="hybridMultilevel"/>
    <w:tmpl w:val="548C1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552650D"/>
    <w:multiLevelType w:val="hybridMultilevel"/>
    <w:tmpl w:val="E1225B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559A3843"/>
    <w:multiLevelType w:val="hybridMultilevel"/>
    <w:tmpl w:val="1354CCEE"/>
    <w:lvl w:ilvl="0" w:tplc="A5AC56D2">
      <w:start w:val="1"/>
      <w:numFmt w:val="decimal"/>
      <w:lvlText w:val="(%1)"/>
      <w:lvlJc w:val="left"/>
      <w:pPr>
        <w:ind w:left="435" w:hanging="435"/>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5BA06136"/>
    <w:multiLevelType w:val="hybridMultilevel"/>
    <w:tmpl w:val="53428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C915DE4"/>
    <w:multiLevelType w:val="multilevel"/>
    <w:tmpl w:val="927C2D6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047EB0"/>
    <w:multiLevelType w:val="hybridMultilevel"/>
    <w:tmpl w:val="13389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1024AD"/>
    <w:multiLevelType w:val="hybridMultilevel"/>
    <w:tmpl w:val="73004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A9C421B"/>
    <w:multiLevelType w:val="hybridMultilevel"/>
    <w:tmpl w:val="3034A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AF46304"/>
    <w:multiLevelType w:val="hybridMultilevel"/>
    <w:tmpl w:val="A880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9A7035"/>
    <w:multiLevelType w:val="hybridMultilevel"/>
    <w:tmpl w:val="30B058F2"/>
    <w:lvl w:ilvl="0" w:tplc="04080013">
      <w:start w:val="1"/>
      <w:numFmt w:val="upperRoman"/>
      <w:lvlText w:val="%1."/>
      <w:lvlJc w:val="right"/>
      <w:pPr>
        <w:ind w:left="720" w:hanging="360"/>
      </w:pPr>
    </w:lvl>
    <w:lvl w:ilvl="1" w:tplc="985C835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2796290"/>
    <w:multiLevelType w:val="hybridMultilevel"/>
    <w:tmpl w:val="0FAA7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4216A73"/>
    <w:multiLevelType w:val="hybridMultilevel"/>
    <w:tmpl w:val="27EAC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8B74FCD"/>
    <w:multiLevelType w:val="hybridMultilevel"/>
    <w:tmpl w:val="648A6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B4B3D8C"/>
    <w:multiLevelType w:val="hybridMultilevel"/>
    <w:tmpl w:val="C7EC279A"/>
    <w:lvl w:ilvl="0" w:tplc="04080009">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5">
    <w:nsid w:val="7E2E01D6"/>
    <w:multiLevelType w:val="hybridMultilevel"/>
    <w:tmpl w:val="267234E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6">
    <w:nsid w:val="7E3B74D1"/>
    <w:multiLevelType w:val="hybridMultilevel"/>
    <w:tmpl w:val="1354CCEE"/>
    <w:lvl w:ilvl="0" w:tplc="A5AC56D2">
      <w:start w:val="1"/>
      <w:numFmt w:val="decimal"/>
      <w:lvlText w:val="(%1)"/>
      <w:lvlJc w:val="left"/>
      <w:pPr>
        <w:ind w:left="1428" w:hanging="435"/>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num w:numId="1">
    <w:abstractNumId w:val="29"/>
  </w:num>
  <w:num w:numId="2">
    <w:abstractNumId w:val="27"/>
  </w:num>
  <w:num w:numId="3">
    <w:abstractNumId w:val="20"/>
  </w:num>
  <w:num w:numId="4">
    <w:abstractNumId w:val="31"/>
  </w:num>
  <w:num w:numId="5">
    <w:abstractNumId w:val="35"/>
  </w:num>
  <w:num w:numId="6">
    <w:abstractNumId w:val="16"/>
  </w:num>
  <w:num w:numId="7">
    <w:abstractNumId w:val="32"/>
  </w:num>
  <w:num w:numId="8">
    <w:abstractNumId w:val="36"/>
  </w:num>
  <w:num w:numId="9">
    <w:abstractNumId w:val="15"/>
  </w:num>
  <w:num w:numId="10">
    <w:abstractNumId w:val="14"/>
  </w:num>
  <w:num w:numId="11">
    <w:abstractNumId w:val="1"/>
  </w:num>
  <w:num w:numId="12">
    <w:abstractNumId w:val="2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4"/>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0"/>
  </w:num>
  <w:num w:numId="20">
    <w:abstractNumId w:val="3"/>
  </w:num>
  <w:num w:numId="21">
    <w:abstractNumId w:val="7"/>
  </w:num>
  <w:num w:numId="22">
    <w:abstractNumId w:val="33"/>
  </w:num>
  <w:num w:numId="23">
    <w:abstractNumId w:val="10"/>
  </w:num>
  <w:num w:numId="24">
    <w:abstractNumId w:val="19"/>
  </w:num>
  <w:num w:numId="25">
    <w:abstractNumId w:val="18"/>
  </w:num>
  <w:num w:numId="26">
    <w:abstractNumId w:val="25"/>
  </w:num>
  <w:num w:numId="27">
    <w:abstractNumId w:val="34"/>
  </w:num>
  <w:num w:numId="28">
    <w:abstractNumId w:val="6"/>
  </w:num>
  <w:num w:numId="29">
    <w:abstractNumId w:val="5"/>
  </w:num>
  <w:num w:numId="30">
    <w:abstractNumId w:val="23"/>
  </w:num>
  <w:num w:numId="31">
    <w:abstractNumId w:val="12"/>
  </w:num>
  <w:num w:numId="32">
    <w:abstractNumId w:val="13"/>
  </w:num>
  <w:num w:numId="33">
    <w:abstractNumId w:val="8"/>
  </w:num>
  <w:num w:numId="34">
    <w:abstractNumId w:val="11"/>
  </w:num>
  <w:num w:numId="35">
    <w:abstractNumId w:val="30"/>
  </w:num>
  <w:num w:numId="36">
    <w:abstractNumId w:val="17"/>
  </w:num>
  <w:num w:numId="37">
    <w:abstractNumId w:val="9"/>
  </w:num>
  <w:num w:numId="38">
    <w:abstractNumId w:val="21"/>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eodoros skylakakis">
    <w15:presenceInfo w15:providerId="Windows Live" w15:userId="0f1b625b181b8a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hideGrammaticalErrors/>
  <w:attachedTemplate r:id="rId1"/>
  <w:stylePaneFormatFilter w:val="3F01"/>
  <w:defaultTabStop w:val="720"/>
  <w:autoHyphenation/>
  <w:hyphenationZone w:val="284"/>
  <w:evenAndOddHeaders/>
  <w:noPunctuationKerning/>
  <w:characterSpacingControl w:val="doNotCompress"/>
  <w:footnotePr>
    <w:footnote w:id="-1"/>
    <w:footnote w:id="0"/>
  </w:footnotePr>
  <w:endnotePr>
    <w:endnote w:id="-1"/>
    <w:endnote w:id="0"/>
  </w:endnotePr>
  <w:compat/>
  <w:rsids>
    <w:rsidRoot w:val="00D40E4A"/>
    <w:rsid w:val="000004AC"/>
    <w:rsid w:val="00000FFB"/>
    <w:rsid w:val="00003339"/>
    <w:rsid w:val="000039B8"/>
    <w:rsid w:val="000066CB"/>
    <w:rsid w:val="000107A3"/>
    <w:rsid w:val="00010A99"/>
    <w:rsid w:val="000122B0"/>
    <w:rsid w:val="00012851"/>
    <w:rsid w:val="0001554D"/>
    <w:rsid w:val="0001593B"/>
    <w:rsid w:val="00015BEA"/>
    <w:rsid w:val="00015D0B"/>
    <w:rsid w:val="00015F55"/>
    <w:rsid w:val="00016192"/>
    <w:rsid w:val="00016990"/>
    <w:rsid w:val="000179AF"/>
    <w:rsid w:val="00022012"/>
    <w:rsid w:val="000230DD"/>
    <w:rsid w:val="00023B2A"/>
    <w:rsid w:val="0002413E"/>
    <w:rsid w:val="00024267"/>
    <w:rsid w:val="00026B5F"/>
    <w:rsid w:val="00026EF0"/>
    <w:rsid w:val="000302A8"/>
    <w:rsid w:val="0003098D"/>
    <w:rsid w:val="00031CB7"/>
    <w:rsid w:val="00032F3C"/>
    <w:rsid w:val="00032FBA"/>
    <w:rsid w:val="00035398"/>
    <w:rsid w:val="00037206"/>
    <w:rsid w:val="00037608"/>
    <w:rsid w:val="00037944"/>
    <w:rsid w:val="00037CF5"/>
    <w:rsid w:val="00040F85"/>
    <w:rsid w:val="00042730"/>
    <w:rsid w:val="000453DA"/>
    <w:rsid w:val="0004664D"/>
    <w:rsid w:val="00047271"/>
    <w:rsid w:val="00047FBE"/>
    <w:rsid w:val="00050E07"/>
    <w:rsid w:val="00050F41"/>
    <w:rsid w:val="000519B2"/>
    <w:rsid w:val="00051CBE"/>
    <w:rsid w:val="00051FCC"/>
    <w:rsid w:val="00053C6C"/>
    <w:rsid w:val="00053FC1"/>
    <w:rsid w:val="000540D9"/>
    <w:rsid w:val="00054969"/>
    <w:rsid w:val="000554C7"/>
    <w:rsid w:val="00057C99"/>
    <w:rsid w:val="000604B7"/>
    <w:rsid w:val="00060655"/>
    <w:rsid w:val="00060EFA"/>
    <w:rsid w:val="00063239"/>
    <w:rsid w:val="00063F39"/>
    <w:rsid w:val="000643E5"/>
    <w:rsid w:val="00064EF9"/>
    <w:rsid w:val="00066606"/>
    <w:rsid w:val="00067286"/>
    <w:rsid w:val="00067DD1"/>
    <w:rsid w:val="0007009A"/>
    <w:rsid w:val="00072567"/>
    <w:rsid w:val="00073D02"/>
    <w:rsid w:val="000749A7"/>
    <w:rsid w:val="00075EBB"/>
    <w:rsid w:val="00080FAA"/>
    <w:rsid w:val="00082F3F"/>
    <w:rsid w:val="00083359"/>
    <w:rsid w:val="000834E3"/>
    <w:rsid w:val="00083ABC"/>
    <w:rsid w:val="000843A1"/>
    <w:rsid w:val="000852A8"/>
    <w:rsid w:val="00085BD5"/>
    <w:rsid w:val="00086D01"/>
    <w:rsid w:val="00087EB9"/>
    <w:rsid w:val="000906BC"/>
    <w:rsid w:val="00090936"/>
    <w:rsid w:val="00090F04"/>
    <w:rsid w:val="00091F40"/>
    <w:rsid w:val="00092718"/>
    <w:rsid w:val="000934F1"/>
    <w:rsid w:val="0009422B"/>
    <w:rsid w:val="00095E09"/>
    <w:rsid w:val="000A08B3"/>
    <w:rsid w:val="000A1484"/>
    <w:rsid w:val="000A154E"/>
    <w:rsid w:val="000A190C"/>
    <w:rsid w:val="000A3D2F"/>
    <w:rsid w:val="000A3E64"/>
    <w:rsid w:val="000A5196"/>
    <w:rsid w:val="000A55D8"/>
    <w:rsid w:val="000A5D5B"/>
    <w:rsid w:val="000A6EB9"/>
    <w:rsid w:val="000A7EF2"/>
    <w:rsid w:val="000B1539"/>
    <w:rsid w:val="000B15E5"/>
    <w:rsid w:val="000B294B"/>
    <w:rsid w:val="000B2C67"/>
    <w:rsid w:val="000B5ABB"/>
    <w:rsid w:val="000B6759"/>
    <w:rsid w:val="000B67FE"/>
    <w:rsid w:val="000B6A78"/>
    <w:rsid w:val="000C2662"/>
    <w:rsid w:val="000C2E98"/>
    <w:rsid w:val="000C366F"/>
    <w:rsid w:val="000C5443"/>
    <w:rsid w:val="000C7353"/>
    <w:rsid w:val="000D08DD"/>
    <w:rsid w:val="000D0A85"/>
    <w:rsid w:val="000D18B1"/>
    <w:rsid w:val="000D1D7A"/>
    <w:rsid w:val="000D2907"/>
    <w:rsid w:val="000D4E38"/>
    <w:rsid w:val="000D662A"/>
    <w:rsid w:val="000D6D97"/>
    <w:rsid w:val="000D6FBF"/>
    <w:rsid w:val="000D70E5"/>
    <w:rsid w:val="000D74D1"/>
    <w:rsid w:val="000E0EA5"/>
    <w:rsid w:val="000E16B6"/>
    <w:rsid w:val="000E309F"/>
    <w:rsid w:val="000E7E22"/>
    <w:rsid w:val="000F039F"/>
    <w:rsid w:val="000F1664"/>
    <w:rsid w:val="000F42E7"/>
    <w:rsid w:val="000F67B9"/>
    <w:rsid w:val="000F6DF8"/>
    <w:rsid w:val="000F70B8"/>
    <w:rsid w:val="00102360"/>
    <w:rsid w:val="00102B0B"/>
    <w:rsid w:val="00103D2B"/>
    <w:rsid w:val="00104C50"/>
    <w:rsid w:val="0010729F"/>
    <w:rsid w:val="001075E4"/>
    <w:rsid w:val="001124EF"/>
    <w:rsid w:val="001128BF"/>
    <w:rsid w:val="00114BA7"/>
    <w:rsid w:val="0011536E"/>
    <w:rsid w:val="00115C55"/>
    <w:rsid w:val="00117441"/>
    <w:rsid w:val="0012069B"/>
    <w:rsid w:val="0012344C"/>
    <w:rsid w:val="001236E3"/>
    <w:rsid w:val="001237B2"/>
    <w:rsid w:val="00125463"/>
    <w:rsid w:val="00126C1F"/>
    <w:rsid w:val="00132525"/>
    <w:rsid w:val="00132CC5"/>
    <w:rsid w:val="00132FE8"/>
    <w:rsid w:val="001330C1"/>
    <w:rsid w:val="00133A8F"/>
    <w:rsid w:val="001362A3"/>
    <w:rsid w:val="00140452"/>
    <w:rsid w:val="00140DA4"/>
    <w:rsid w:val="00141B72"/>
    <w:rsid w:val="00142F5D"/>
    <w:rsid w:val="0014553B"/>
    <w:rsid w:val="00145CD1"/>
    <w:rsid w:val="001471E5"/>
    <w:rsid w:val="0015043C"/>
    <w:rsid w:val="0015181A"/>
    <w:rsid w:val="00151E27"/>
    <w:rsid w:val="00151F03"/>
    <w:rsid w:val="00153748"/>
    <w:rsid w:val="0015500E"/>
    <w:rsid w:val="00155D14"/>
    <w:rsid w:val="00155EE5"/>
    <w:rsid w:val="001561CD"/>
    <w:rsid w:val="0016004A"/>
    <w:rsid w:val="001615A6"/>
    <w:rsid w:val="00164759"/>
    <w:rsid w:val="00166BA6"/>
    <w:rsid w:val="00166E89"/>
    <w:rsid w:val="00167E24"/>
    <w:rsid w:val="00172632"/>
    <w:rsid w:val="00173DFF"/>
    <w:rsid w:val="001755EE"/>
    <w:rsid w:val="001765AE"/>
    <w:rsid w:val="0017686E"/>
    <w:rsid w:val="00176B84"/>
    <w:rsid w:val="00176C15"/>
    <w:rsid w:val="00177B26"/>
    <w:rsid w:val="00177F7B"/>
    <w:rsid w:val="001807C2"/>
    <w:rsid w:val="00181440"/>
    <w:rsid w:val="001829F9"/>
    <w:rsid w:val="001843BC"/>
    <w:rsid w:val="00184CCC"/>
    <w:rsid w:val="00185485"/>
    <w:rsid w:val="0018658F"/>
    <w:rsid w:val="0018754F"/>
    <w:rsid w:val="00190D86"/>
    <w:rsid w:val="00191382"/>
    <w:rsid w:val="00191857"/>
    <w:rsid w:val="001926D6"/>
    <w:rsid w:val="00192797"/>
    <w:rsid w:val="00192D70"/>
    <w:rsid w:val="00192F05"/>
    <w:rsid w:val="0019382D"/>
    <w:rsid w:val="00194744"/>
    <w:rsid w:val="00195C0D"/>
    <w:rsid w:val="0019660D"/>
    <w:rsid w:val="0019671A"/>
    <w:rsid w:val="00196E37"/>
    <w:rsid w:val="0019771B"/>
    <w:rsid w:val="00197ACD"/>
    <w:rsid w:val="00197D83"/>
    <w:rsid w:val="00197D9B"/>
    <w:rsid w:val="001A208F"/>
    <w:rsid w:val="001A2801"/>
    <w:rsid w:val="001A4C53"/>
    <w:rsid w:val="001A642D"/>
    <w:rsid w:val="001A7B47"/>
    <w:rsid w:val="001B0B9D"/>
    <w:rsid w:val="001B1A7B"/>
    <w:rsid w:val="001B5737"/>
    <w:rsid w:val="001B6368"/>
    <w:rsid w:val="001B72B3"/>
    <w:rsid w:val="001C0134"/>
    <w:rsid w:val="001C06DA"/>
    <w:rsid w:val="001C263A"/>
    <w:rsid w:val="001C2ECD"/>
    <w:rsid w:val="001C3CFF"/>
    <w:rsid w:val="001C5E1B"/>
    <w:rsid w:val="001C7790"/>
    <w:rsid w:val="001C7DB6"/>
    <w:rsid w:val="001D0A58"/>
    <w:rsid w:val="001D135B"/>
    <w:rsid w:val="001D1548"/>
    <w:rsid w:val="001D23C5"/>
    <w:rsid w:val="001D3CD0"/>
    <w:rsid w:val="001D4324"/>
    <w:rsid w:val="001D4D1C"/>
    <w:rsid w:val="001D7685"/>
    <w:rsid w:val="001E13AB"/>
    <w:rsid w:val="001E2856"/>
    <w:rsid w:val="001E2E84"/>
    <w:rsid w:val="001E3036"/>
    <w:rsid w:val="001E3245"/>
    <w:rsid w:val="001E4F41"/>
    <w:rsid w:val="001E6C56"/>
    <w:rsid w:val="001E6DD6"/>
    <w:rsid w:val="001E6FCE"/>
    <w:rsid w:val="001E7282"/>
    <w:rsid w:val="001F007B"/>
    <w:rsid w:val="001F3282"/>
    <w:rsid w:val="001F38E9"/>
    <w:rsid w:val="001F627C"/>
    <w:rsid w:val="001F65B3"/>
    <w:rsid w:val="00203FE9"/>
    <w:rsid w:val="0020407F"/>
    <w:rsid w:val="002051BA"/>
    <w:rsid w:val="0020579F"/>
    <w:rsid w:val="00206E7C"/>
    <w:rsid w:val="00207F4B"/>
    <w:rsid w:val="002104B4"/>
    <w:rsid w:val="00210FA7"/>
    <w:rsid w:val="002115DB"/>
    <w:rsid w:val="002121CD"/>
    <w:rsid w:val="002125E4"/>
    <w:rsid w:val="00212B53"/>
    <w:rsid w:val="002138C3"/>
    <w:rsid w:val="00216B51"/>
    <w:rsid w:val="002214EB"/>
    <w:rsid w:val="00225AAF"/>
    <w:rsid w:val="00227CC0"/>
    <w:rsid w:val="002308F9"/>
    <w:rsid w:val="00230B39"/>
    <w:rsid w:val="00231350"/>
    <w:rsid w:val="002326FA"/>
    <w:rsid w:val="00234F04"/>
    <w:rsid w:val="002357A0"/>
    <w:rsid w:val="0023604D"/>
    <w:rsid w:val="0023638D"/>
    <w:rsid w:val="002425FE"/>
    <w:rsid w:val="002435FC"/>
    <w:rsid w:val="00244D19"/>
    <w:rsid w:val="00245CB5"/>
    <w:rsid w:val="00250766"/>
    <w:rsid w:val="00251F70"/>
    <w:rsid w:val="002524BC"/>
    <w:rsid w:val="00253D21"/>
    <w:rsid w:val="00260119"/>
    <w:rsid w:val="00261431"/>
    <w:rsid w:val="00261F75"/>
    <w:rsid w:val="0026225E"/>
    <w:rsid w:val="002622E0"/>
    <w:rsid w:val="00264787"/>
    <w:rsid w:val="0026521B"/>
    <w:rsid w:val="002663F1"/>
    <w:rsid w:val="002666D9"/>
    <w:rsid w:val="00266758"/>
    <w:rsid w:val="00266D31"/>
    <w:rsid w:val="00267829"/>
    <w:rsid w:val="00271D68"/>
    <w:rsid w:val="00271F40"/>
    <w:rsid w:val="002733CE"/>
    <w:rsid w:val="00276F62"/>
    <w:rsid w:val="002824D4"/>
    <w:rsid w:val="002828BC"/>
    <w:rsid w:val="00282901"/>
    <w:rsid w:val="00284CE7"/>
    <w:rsid w:val="00286D4D"/>
    <w:rsid w:val="00286FEA"/>
    <w:rsid w:val="00287B32"/>
    <w:rsid w:val="00287E57"/>
    <w:rsid w:val="00291429"/>
    <w:rsid w:val="00291703"/>
    <w:rsid w:val="00291D29"/>
    <w:rsid w:val="00293E6A"/>
    <w:rsid w:val="002940DC"/>
    <w:rsid w:val="00294963"/>
    <w:rsid w:val="00296AA2"/>
    <w:rsid w:val="00297FF8"/>
    <w:rsid w:val="002A1902"/>
    <w:rsid w:val="002A1D91"/>
    <w:rsid w:val="002A20EE"/>
    <w:rsid w:val="002A3B3F"/>
    <w:rsid w:val="002A57D8"/>
    <w:rsid w:val="002A60B6"/>
    <w:rsid w:val="002A6F49"/>
    <w:rsid w:val="002A762E"/>
    <w:rsid w:val="002A7C79"/>
    <w:rsid w:val="002B0124"/>
    <w:rsid w:val="002B01F4"/>
    <w:rsid w:val="002B060F"/>
    <w:rsid w:val="002B210A"/>
    <w:rsid w:val="002B59E2"/>
    <w:rsid w:val="002B5CA2"/>
    <w:rsid w:val="002B5D03"/>
    <w:rsid w:val="002B6E51"/>
    <w:rsid w:val="002C229A"/>
    <w:rsid w:val="002C25C4"/>
    <w:rsid w:val="002C2AED"/>
    <w:rsid w:val="002C2D33"/>
    <w:rsid w:val="002C2FFE"/>
    <w:rsid w:val="002C3CFD"/>
    <w:rsid w:val="002C425D"/>
    <w:rsid w:val="002C5896"/>
    <w:rsid w:val="002C7E79"/>
    <w:rsid w:val="002D004C"/>
    <w:rsid w:val="002D0391"/>
    <w:rsid w:val="002D1100"/>
    <w:rsid w:val="002D225A"/>
    <w:rsid w:val="002D31AC"/>
    <w:rsid w:val="002D37DA"/>
    <w:rsid w:val="002D40CF"/>
    <w:rsid w:val="002D4851"/>
    <w:rsid w:val="002D76DA"/>
    <w:rsid w:val="002D7924"/>
    <w:rsid w:val="002E2DCC"/>
    <w:rsid w:val="002E3318"/>
    <w:rsid w:val="002E36D2"/>
    <w:rsid w:val="002E4FC6"/>
    <w:rsid w:val="002E6488"/>
    <w:rsid w:val="002E7BCE"/>
    <w:rsid w:val="002F16DF"/>
    <w:rsid w:val="002F1E14"/>
    <w:rsid w:val="002F3686"/>
    <w:rsid w:val="002F3C60"/>
    <w:rsid w:val="002F7A4F"/>
    <w:rsid w:val="003004DF"/>
    <w:rsid w:val="00301006"/>
    <w:rsid w:val="00302109"/>
    <w:rsid w:val="00302A80"/>
    <w:rsid w:val="00303342"/>
    <w:rsid w:val="00304612"/>
    <w:rsid w:val="00304F47"/>
    <w:rsid w:val="00305016"/>
    <w:rsid w:val="00305CDF"/>
    <w:rsid w:val="00306E55"/>
    <w:rsid w:val="00307304"/>
    <w:rsid w:val="0030798A"/>
    <w:rsid w:val="00307B18"/>
    <w:rsid w:val="00311B43"/>
    <w:rsid w:val="00311EB5"/>
    <w:rsid w:val="00313B66"/>
    <w:rsid w:val="0031480D"/>
    <w:rsid w:val="00316288"/>
    <w:rsid w:val="00322219"/>
    <w:rsid w:val="0032391B"/>
    <w:rsid w:val="00326CBA"/>
    <w:rsid w:val="00326F4C"/>
    <w:rsid w:val="003318B9"/>
    <w:rsid w:val="00331C44"/>
    <w:rsid w:val="00334BED"/>
    <w:rsid w:val="00335905"/>
    <w:rsid w:val="00335E75"/>
    <w:rsid w:val="00340582"/>
    <w:rsid w:val="00340A3F"/>
    <w:rsid w:val="0034417E"/>
    <w:rsid w:val="003446E0"/>
    <w:rsid w:val="003457C0"/>
    <w:rsid w:val="00346B90"/>
    <w:rsid w:val="00347160"/>
    <w:rsid w:val="00350D3F"/>
    <w:rsid w:val="00353A2E"/>
    <w:rsid w:val="003570E6"/>
    <w:rsid w:val="00360245"/>
    <w:rsid w:val="0036027E"/>
    <w:rsid w:val="003602DB"/>
    <w:rsid w:val="003625AA"/>
    <w:rsid w:val="00365969"/>
    <w:rsid w:val="00365C1B"/>
    <w:rsid w:val="00365D3E"/>
    <w:rsid w:val="00365D3F"/>
    <w:rsid w:val="00366D00"/>
    <w:rsid w:val="0037018B"/>
    <w:rsid w:val="00370C12"/>
    <w:rsid w:val="00370F54"/>
    <w:rsid w:val="00372024"/>
    <w:rsid w:val="00374601"/>
    <w:rsid w:val="00374909"/>
    <w:rsid w:val="00376E40"/>
    <w:rsid w:val="003817A0"/>
    <w:rsid w:val="003845B2"/>
    <w:rsid w:val="00385EB7"/>
    <w:rsid w:val="00391719"/>
    <w:rsid w:val="00391B5E"/>
    <w:rsid w:val="00392028"/>
    <w:rsid w:val="00392857"/>
    <w:rsid w:val="00393005"/>
    <w:rsid w:val="003957CB"/>
    <w:rsid w:val="00397BD5"/>
    <w:rsid w:val="003A1BB5"/>
    <w:rsid w:val="003A2907"/>
    <w:rsid w:val="003A2E92"/>
    <w:rsid w:val="003A2F8D"/>
    <w:rsid w:val="003A4C3C"/>
    <w:rsid w:val="003A5A56"/>
    <w:rsid w:val="003A5D13"/>
    <w:rsid w:val="003A619B"/>
    <w:rsid w:val="003A6794"/>
    <w:rsid w:val="003B057F"/>
    <w:rsid w:val="003B0C22"/>
    <w:rsid w:val="003B1741"/>
    <w:rsid w:val="003B282D"/>
    <w:rsid w:val="003B2987"/>
    <w:rsid w:val="003B336F"/>
    <w:rsid w:val="003B4F7E"/>
    <w:rsid w:val="003B5F2D"/>
    <w:rsid w:val="003B685F"/>
    <w:rsid w:val="003C0492"/>
    <w:rsid w:val="003C053A"/>
    <w:rsid w:val="003C08C0"/>
    <w:rsid w:val="003C0918"/>
    <w:rsid w:val="003C6F33"/>
    <w:rsid w:val="003C789E"/>
    <w:rsid w:val="003C7D53"/>
    <w:rsid w:val="003D0B03"/>
    <w:rsid w:val="003D3100"/>
    <w:rsid w:val="003D323B"/>
    <w:rsid w:val="003D3B98"/>
    <w:rsid w:val="003D45C0"/>
    <w:rsid w:val="003D68E3"/>
    <w:rsid w:val="003D7B92"/>
    <w:rsid w:val="003D7DDC"/>
    <w:rsid w:val="003E0BB6"/>
    <w:rsid w:val="003E3F3C"/>
    <w:rsid w:val="003E46F5"/>
    <w:rsid w:val="003E538D"/>
    <w:rsid w:val="003E6158"/>
    <w:rsid w:val="003E6270"/>
    <w:rsid w:val="003E64DF"/>
    <w:rsid w:val="003F1CA6"/>
    <w:rsid w:val="003F32D3"/>
    <w:rsid w:val="003F38E9"/>
    <w:rsid w:val="003F67F4"/>
    <w:rsid w:val="003F6F34"/>
    <w:rsid w:val="003F7B07"/>
    <w:rsid w:val="00402B9A"/>
    <w:rsid w:val="00403457"/>
    <w:rsid w:val="004034BF"/>
    <w:rsid w:val="004037D7"/>
    <w:rsid w:val="00404291"/>
    <w:rsid w:val="00405B1A"/>
    <w:rsid w:val="0040671D"/>
    <w:rsid w:val="00406BAB"/>
    <w:rsid w:val="00406C90"/>
    <w:rsid w:val="00407653"/>
    <w:rsid w:val="00407761"/>
    <w:rsid w:val="004079D8"/>
    <w:rsid w:val="00407C20"/>
    <w:rsid w:val="00407FBC"/>
    <w:rsid w:val="00412F33"/>
    <w:rsid w:val="00413494"/>
    <w:rsid w:val="004139AE"/>
    <w:rsid w:val="00415BB7"/>
    <w:rsid w:val="004164D1"/>
    <w:rsid w:val="00417080"/>
    <w:rsid w:val="004202FE"/>
    <w:rsid w:val="00420859"/>
    <w:rsid w:val="00421575"/>
    <w:rsid w:val="0043026C"/>
    <w:rsid w:val="0043078A"/>
    <w:rsid w:val="00431204"/>
    <w:rsid w:val="00433535"/>
    <w:rsid w:val="00434FB2"/>
    <w:rsid w:val="00435430"/>
    <w:rsid w:val="0043603C"/>
    <w:rsid w:val="0043655D"/>
    <w:rsid w:val="004436B8"/>
    <w:rsid w:val="00446348"/>
    <w:rsid w:val="004464BF"/>
    <w:rsid w:val="004467A5"/>
    <w:rsid w:val="004469DC"/>
    <w:rsid w:val="00447308"/>
    <w:rsid w:val="00447B0F"/>
    <w:rsid w:val="0045087F"/>
    <w:rsid w:val="00451018"/>
    <w:rsid w:val="004516EE"/>
    <w:rsid w:val="00451ECA"/>
    <w:rsid w:val="00452662"/>
    <w:rsid w:val="00453993"/>
    <w:rsid w:val="00453F78"/>
    <w:rsid w:val="0045431A"/>
    <w:rsid w:val="00457A42"/>
    <w:rsid w:val="00457A54"/>
    <w:rsid w:val="00457BDF"/>
    <w:rsid w:val="00457D7E"/>
    <w:rsid w:val="00457EDD"/>
    <w:rsid w:val="00460970"/>
    <w:rsid w:val="004614B4"/>
    <w:rsid w:val="0046228D"/>
    <w:rsid w:val="00463416"/>
    <w:rsid w:val="00465FEB"/>
    <w:rsid w:val="004667A7"/>
    <w:rsid w:val="00467BEF"/>
    <w:rsid w:val="0047101B"/>
    <w:rsid w:val="00471A32"/>
    <w:rsid w:val="00471C60"/>
    <w:rsid w:val="00472250"/>
    <w:rsid w:val="00472315"/>
    <w:rsid w:val="0047519D"/>
    <w:rsid w:val="00475E82"/>
    <w:rsid w:val="00476BA7"/>
    <w:rsid w:val="00480F47"/>
    <w:rsid w:val="00481432"/>
    <w:rsid w:val="00482B95"/>
    <w:rsid w:val="00482C45"/>
    <w:rsid w:val="00483540"/>
    <w:rsid w:val="00484EF0"/>
    <w:rsid w:val="004850CB"/>
    <w:rsid w:val="00485456"/>
    <w:rsid w:val="00486931"/>
    <w:rsid w:val="00492CB8"/>
    <w:rsid w:val="004933CF"/>
    <w:rsid w:val="004968FB"/>
    <w:rsid w:val="0049784D"/>
    <w:rsid w:val="00497D00"/>
    <w:rsid w:val="004A00D4"/>
    <w:rsid w:val="004A467F"/>
    <w:rsid w:val="004A60D1"/>
    <w:rsid w:val="004A7A24"/>
    <w:rsid w:val="004B07C7"/>
    <w:rsid w:val="004B1949"/>
    <w:rsid w:val="004B1E25"/>
    <w:rsid w:val="004B3B5C"/>
    <w:rsid w:val="004B3D2A"/>
    <w:rsid w:val="004B63C3"/>
    <w:rsid w:val="004B75B1"/>
    <w:rsid w:val="004C3C3A"/>
    <w:rsid w:val="004C66AB"/>
    <w:rsid w:val="004C7DD9"/>
    <w:rsid w:val="004D164F"/>
    <w:rsid w:val="004D2886"/>
    <w:rsid w:val="004D5023"/>
    <w:rsid w:val="004D6C3C"/>
    <w:rsid w:val="004D77CD"/>
    <w:rsid w:val="004D7859"/>
    <w:rsid w:val="004E0C26"/>
    <w:rsid w:val="004E1BDB"/>
    <w:rsid w:val="004E1C9D"/>
    <w:rsid w:val="004E20E4"/>
    <w:rsid w:val="004E2477"/>
    <w:rsid w:val="004E2560"/>
    <w:rsid w:val="004F0C59"/>
    <w:rsid w:val="004F115B"/>
    <w:rsid w:val="004F2446"/>
    <w:rsid w:val="004F2C26"/>
    <w:rsid w:val="004F4E47"/>
    <w:rsid w:val="004F5975"/>
    <w:rsid w:val="004F6C01"/>
    <w:rsid w:val="004F792C"/>
    <w:rsid w:val="004F79DC"/>
    <w:rsid w:val="004F7A1F"/>
    <w:rsid w:val="004F7B7A"/>
    <w:rsid w:val="005019F7"/>
    <w:rsid w:val="00503B71"/>
    <w:rsid w:val="00503DD1"/>
    <w:rsid w:val="00504337"/>
    <w:rsid w:val="00504707"/>
    <w:rsid w:val="005051AA"/>
    <w:rsid w:val="00505F81"/>
    <w:rsid w:val="0050684C"/>
    <w:rsid w:val="00506AC1"/>
    <w:rsid w:val="00507EF6"/>
    <w:rsid w:val="00510295"/>
    <w:rsid w:val="00510ABA"/>
    <w:rsid w:val="00510AF4"/>
    <w:rsid w:val="00511879"/>
    <w:rsid w:val="00511D4A"/>
    <w:rsid w:val="0051473D"/>
    <w:rsid w:val="00514902"/>
    <w:rsid w:val="0051518A"/>
    <w:rsid w:val="00517D72"/>
    <w:rsid w:val="00520090"/>
    <w:rsid w:val="00521574"/>
    <w:rsid w:val="0052297F"/>
    <w:rsid w:val="00523FBA"/>
    <w:rsid w:val="005245AF"/>
    <w:rsid w:val="005261BA"/>
    <w:rsid w:val="00526B53"/>
    <w:rsid w:val="00526ED3"/>
    <w:rsid w:val="00527625"/>
    <w:rsid w:val="0053031D"/>
    <w:rsid w:val="005308A6"/>
    <w:rsid w:val="00530B2F"/>
    <w:rsid w:val="0053224F"/>
    <w:rsid w:val="0053287A"/>
    <w:rsid w:val="00532ED5"/>
    <w:rsid w:val="00532FDB"/>
    <w:rsid w:val="0053337C"/>
    <w:rsid w:val="0053481D"/>
    <w:rsid w:val="00536655"/>
    <w:rsid w:val="005368A0"/>
    <w:rsid w:val="00537E86"/>
    <w:rsid w:val="005406EB"/>
    <w:rsid w:val="005407EB"/>
    <w:rsid w:val="00542705"/>
    <w:rsid w:val="00542EBC"/>
    <w:rsid w:val="00542F1E"/>
    <w:rsid w:val="00545C8D"/>
    <w:rsid w:val="00546B70"/>
    <w:rsid w:val="00547D71"/>
    <w:rsid w:val="005513E1"/>
    <w:rsid w:val="0055148A"/>
    <w:rsid w:val="005524C2"/>
    <w:rsid w:val="00553CE4"/>
    <w:rsid w:val="0055448A"/>
    <w:rsid w:val="00555065"/>
    <w:rsid w:val="005578AA"/>
    <w:rsid w:val="00560C81"/>
    <w:rsid w:val="005612E9"/>
    <w:rsid w:val="00561D9A"/>
    <w:rsid w:val="00563BD3"/>
    <w:rsid w:val="00563FD5"/>
    <w:rsid w:val="00564C39"/>
    <w:rsid w:val="005653DF"/>
    <w:rsid w:val="00567A28"/>
    <w:rsid w:val="00570018"/>
    <w:rsid w:val="0057097C"/>
    <w:rsid w:val="00572914"/>
    <w:rsid w:val="005729BF"/>
    <w:rsid w:val="00572F21"/>
    <w:rsid w:val="00573703"/>
    <w:rsid w:val="00576984"/>
    <w:rsid w:val="00576DBF"/>
    <w:rsid w:val="00577C96"/>
    <w:rsid w:val="00580AF5"/>
    <w:rsid w:val="00580EB4"/>
    <w:rsid w:val="00582546"/>
    <w:rsid w:val="00582730"/>
    <w:rsid w:val="00582EC4"/>
    <w:rsid w:val="00582EDB"/>
    <w:rsid w:val="005831DC"/>
    <w:rsid w:val="00583CD6"/>
    <w:rsid w:val="005841C0"/>
    <w:rsid w:val="00584575"/>
    <w:rsid w:val="005848C7"/>
    <w:rsid w:val="0058527B"/>
    <w:rsid w:val="0058605E"/>
    <w:rsid w:val="0058791E"/>
    <w:rsid w:val="00587BF1"/>
    <w:rsid w:val="00591106"/>
    <w:rsid w:val="00591778"/>
    <w:rsid w:val="00592629"/>
    <w:rsid w:val="0059473E"/>
    <w:rsid w:val="00595BBD"/>
    <w:rsid w:val="00596FB6"/>
    <w:rsid w:val="005A1FE1"/>
    <w:rsid w:val="005A2114"/>
    <w:rsid w:val="005A24C6"/>
    <w:rsid w:val="005A2D5B"/>
    <w:rsid w:val="005A2F7F"/>
    <w:rsid w:val="005A3EBA"/>
    <w:rsid w:val="005A5D59"/>
    <w:rsid w:val="005A627B"/>
    <w:rsid w:val="005B086E"/>
    <w:rsid w:val="005B106C"/>
    <w:rsid w:val="005B2B43"/>
    <w:rsid w:val="005B33A4"/>
    <w:rsid w:val="005B4528"/>
    <w:rsid w:val="005B54D9"/>
    <w:rsid w:val="005B6578"/>
    <w:rsid w:val="005B675D"/>
    <w:rsid w:val="005B67EE"/>
    <w:rsid w:val="005B6E0D"/>
    <w:rsid w:val="005B7185"/>
    <w:rsid w:val="005B78F1"/>
    <w:rsid w:val="005B7A25"/>
    <w:rsid w:val="005C0AFA"/>
    <w:rsid w:val="005C2692"/>
    <w:rsid w:val="005C31BE"/>
    <w:rsid w:val="005C3A3A"/>
    <w:rsid w:val="005C53FD"/>
    <w:rsid w:val="005D0128"/>
    <w:rsid w:val="005D056F"/>
    <w:rsid w:val="005D149F"/>
    <w:rsid w:val="005D18E7"/>
    <w:rsid w:val="005D6CBA"/>
    <w:rsid w:val="005D70D6"/>
    <w:rsid w:val="005E0887"/>
    <w:rsid w:val="005E2191"/>
    <w:rsid w:val="005E2883"/>
    <w:rsid w:val="005E689E"/>
    <w:rsid w:val="005E7EBC"/>
    <w:rsid w:val="005F0617"/>
    <w:rsid w:val="005F0C1C"/>
    <w:rsid w:val="005F10B0"/>
    <w:rsid w:val="005F24E1"/>
    <w:rsid w:val="005F2A0F"/>
    <w:rsid w:val="005F31A2"/>
    <w:rsid w:val="005F557F"/>
    <w:rsid w:val="005F6798"/>
    <w:rsid w:val="005F68A1"/>
    <w:rsid w:val="005F6B08"/>
    <w:rsid w:val="005F7D92"/>
    <w:rsid w:val="006024DE"/>
    <w:rsid w:val="00602608"/>
    <w:rsid w:val="006033E5"/>
    <w:rsid w:val="006046E4"/>
    <w:rsid w:val="006049BB"/>
    <w:rsid w:val="006051A2"/>
    <w:rsid w:val="00605AAB"/>
    <w:rsid w:val="00606A39"/>
    <w:rsid w:val="00607377"/>
    <w:rsid w:val="006104B4"/>
    <w:rsid w:val="006123E3"/>
    <w:rsid w:val="00612945"/>
    <w:rsid w:val="00612E0E"/>
    <w:rsid w:val="006131FC"/>
    <w:rsid w:val="006134C7"/>
    <w:rsid w:val="0061373B"/>
    <w:rsid w:val="006145A4"/>
    <w:rsid w:val="00620F98"/>
    <w:rsid w:val="0062272F"/>
    <w:rsid w:val="006229D1"/>
    <w:rsid w:val="006249F3"/>
    <w:rsid w:val="006262C8"/>
    <w:rsid w:val="00630D63"/>
    <w:rsid w:val="006315BE"/>
    <w:rsid w:val="00632384"/>
    <w:rsid w:val="00633093"/>
    <w:rsid w:val="00635253"/>
    <w:rsid w:val="00635D8D"/>
    <w:rsid w:val="00640B79"/>
    <w:rsid w:val="00641B2F"/>
    <w:rsid w:val="00643C60"/>
    <w:rsid w:val="0064460E"/>
    <w:rsid w:val="00645566"/>
    <w:rsid w:val="0064657A"/>
    <w:rsid w:val="006475C8"/>
    <w:rsid w:val="00647B40"/>
    <w:rsid w:val="006509A0"/>
    <w:rsid w:val="00650A6D"/>
    <w:rsid w:val="00650FDC"/>
    <w:rsid w:val="00651C8B"/>
    <w:rsid w:val="00651D4B"/>
    <w:rsid w:val="006522BD"/>
    <w:rsid w:val="006528A4"/>
    <w:rsid w:val="00652CB0"/>
    <w:rsid w:val="00653B97"/>
    <w:rsid w:val="006547D6"/>
    <w:rsid w:val="00656791"/>
    <w:rsid w:val="006602F7"/>
    <w:rsid w:val="0066103D"/>
    <w:rsid w:val="006615D1"/>
    <w:rsid w:val="00662396"/>
    <w:rsid w:val="00662C44"/>
    <w:rsid w:val="00662C84"/>
    <w:rsid w:val="006643A9"/>
    <w:rsid w:val="006643AC"/>
    <w:rsid w:val="0066505B"/>
    <w:rsid w:val="00666622"/>
    <w:rsid w:val="006714D8"/>
    <w:rsid w:val="006726CA"/>
    <w:rsid w:val="00672F1A"/>
    <w:rsid w:val="006730C6"/>
    <w:rsid w:val="006754C5"/>
    <w:rsid w:val="0067763C"/>
    <w:rsid w:val="006800A9"/>
    <w:rsid w:val="006805E7"/>
    <w:rsid w:val="00681D5E"/>
    <w:rsid w:val="00682C39"/>
    <w:rsid w:val="00683058"/>
    <w:rsid w:val="00683264"/>
    <w:rsid w:val="00684DBA"/>
    <w:rsid w:val="0068583C"/>
    <w:rsid w:val="0069143F"/>
    <w:rsid w:val="006917F5"/>
    <w:rsid w:val="00693362"/>
    <w:rsid w:val="0069593E"/>
    <w:rsid w:val="00695E23"/>
    <w:rsid w:val="00697470"/>
    <w:rsid w:val="006A2A00"/>
    <w:rsid w:val="006A2CFC"/>
    <w:rsid w:val="006A2FA9"/>
    <w:rsid w:val="006A3653"/>
    <w:rsid w:val="006A3DAC"/>
    <w:rsid w:val="006A48CF"/>
    <w:rsid w:val="006A68D2"/>
    <w:rsid w:val="006B074B"/>
    <w:rsid w:val="006B103E"/>
    <w:rsid w:val="006B29A4"/>
    <w:rsid w:val="006B3DA2"/>
    <w:rsid w:val="006B48DC"/>
    <w:rsid w:val="006B570D"/>
    <w:rsid w:val="006B5DF3"/>
    <w:rsid w:val="006B61BF"/>
    <w:rsid w:val="006B682B"/>
    <w:rsid w:val="006B723C"/>
    <w:rsid w:val="006B796C"/>
    <w:rsid w:val="006C1DE8"/>
    <w:rsid w:val="006C32E1"/>
    <w:rsid w:val="006C491B"/>
    <w:rsid w:val="006C7224"/>
    <w:rsid w:val="006D17FF"/>
    <w:rsid w:val="006D337B"/>
    <w:rsid w:val="006D3745"/>
    <w:rsid w:val="006D7885"/>
    <w:rsid w:val="006D7A75"/>
    <w:rsid w:val="006E07E7"/>
    <w:rsid w:val="006E0FB3"/>
    <w:rsid w:val="006E18B4"/>
    <w:rsid w:val="006E2F5B"/>
    <w:rsid w:val="006E3AD3"/>
    <w:rsid w:val="006E483E"/>
    <w:rsid w:val="006E57BD"/>
    <w:rsid w:val="006E60EA"/>
    <w:rsid w:val="006E6670"/>
    <w:rsid w:val="006F0EFF"/>
    <w:rsid w:val="006F1685"/>
    <w:rsid w:val="006F1BFC"/>
    <w:rsid w:val="006F2038"/>
    <w:rsid w:val="006F33F9"/>
    <w:rsid w:val="006F3551"/>
    <w:rsid w:val="006F3592"/>
    <w:rsid w:val="006F35C3"/>
    <w:rsid w:val="006F4CB0"/>
    <w:rsid w:val="006F4ECD"/>
    <w:rsid w:val="006F546F"/>
    <w:rsid w:val="006F61AF"/>
    <w:rsid w:val="006F633D"/>
    <w:rsid w:val="006F65FC"/>
    <w:rsid w:val="006F6A19"/>
    <w:rsid w:val="006F6A8F"/>
    <w:rsid w:val="00700390"/>
    <w:rsid w:val="00703289"/>
    <w:rsid w:val="00703566"/>
    <w:rsid w:val="00705D7D"/>
    <w:rsid w:val="00705F93"/>
    <w:rsid w:val="00706C24"/>
    <w:rsid w:val="00707CA6"/>
    <w:rsid w:val="00707F23"/>
    <w:rsid w:val="007101F6"/>
    <w:rsid w:val="007106E5"/>
    <w:rsid w:val="00710B46"/>
    <w:rsid w:val="00711DBD"/>
    <w:rsid w:val="0071237A"/>
    <w:rsid w:val="00712488"/>
    <w:rsid w:val="007124FC"/>
    <w:rsid w:val="00712D5E"/>
    <w:rsid w:val="00715F2C"/>
    <w:rsid w:val="007202BA"/>
    <w:rsid w:val="00721235"/>
    <w:rsid w:val="00721CFC"/>
    <w:rsid w:val="00721FA9"/>
    <w:rsid w:val="007229F3"/>
    <w:rsid w:val="00725ECC"/>
    <w:rsid w:val="00730863"/>
    <w:rsid w:val="0073255E"/>
    <w:rsid w:val="00732BB7"/>
    <w:rsid w:val="00734053"/>
    <w:rsid w:val="0073421E"/>
    <w:rsid w:val="00734BAF"/>
    <w:rsid w:val="00735876"/>
    <w:rsid w:val="00735AF7"/>
    <w:rsid w:val="00736A65"/>
    <w:rsid w:val="00737143"/>
    <w:rsid w:val="00737E32"/>
    <w:rsid w:val="007420CD"/>
    <w:rsid w:val="00743481"/>
    <w:rsid w:val="007443AD"/>
    <w:rsid w:val="00744D62"/>
    <w:rsid w:val="007453AA"/>
    <w:rsid w:val="007458E4"/>
    <w:rsid w:val="00746504"/>
    <w:rsid w:val="00747075"/>
    <w:rsid w:val="00747775"/>
    <w:rsid w:val="00747FF6"/>
    <w:rsid w:val="0075033F"/>
    <w:rsid w:val="00750915"/>
    <w:rsid w:val="00754BB1"/>
    <w:rsid w:val="00754EB9"/>
    <w:rsid w:val="007551FC"/>
    <w:rsid w:val="00756DBE"/>
    <w:rsid w:val="00756F84"/>
    <w:rsid w:val="00757B1B"/>
    <w:rsid w:val="00757BCF"/>
    <w:rsid w:val="0076226A"/>
    <w:rsid w:val="00762D57"/>
    <w:rsid w:val="00763126"/>
    <w:rsid w:val="0076494A"/>
    <w:rsid w:val="0076541A"/>
    <w:rsid w:val="007662D8"/>
    <w:rsid w:val="00766993"/>
    <w:rsid w:val="007722C6"/>
    <w:rsid w:val="007727A2"/>
    <w:rsid w:val="00773029"/>
    <w:rsid w:val="0077531E"/>
    <w:rsid w:val="00777123"/>
    <w:rsid w:val="0077730E"/>
    <w:rsid w:val="007773FA"/>
    <w:rsid w:val="0077794A"/>
    <w:rsid w:val="00780041"/>
    <w:rsid w:val="00780080"/>
    <w:rsid w:val="007823DC"/>
    <w:rsid w:val="0078262D"/>
    <w:rsid w:val="00785439"/>
    <w:rsid w:val="007856AE"/>
    <w:rsid w:val="00786F6D"/>
    <w:rsid w:val="007876E6"/>
    <w:rsid w:val="00787AED"/>
    <w:rsid w:val="00787B20"/>
    <w:rsid w:val="00787DE7"/>
    <w:rsid w:val="00787F18"/>
    <w:rsid w:val="00790952"/>
    <w:rsid w:val="007910DA"/>
    <w:rsid w:val="00792164"/>
    <w:rsid w:val="007957ED"/>
    <w:rsid w:val="00795ED5"/>
    <w:rsid w:val="00796154"/>
    <w:rsid w:val="007A178C"/>
    <w:rsid w:val="007A25CB"/>
    <w:rsid w:val="007A467D"/>
    <w:rsid w:val="007A5194"/>
    <w:rsid w:val="007A6B7A"/>
    <w:rsid w:val="007A7609"/>
    <w:rsid w:val="007B261E"/>
    <w:rsid w:val="007B30F7"/>
    <w:rsid w:val="007B50E4"/>
    <w:rsid w:val="007B5390"/>
    <w:rsid w:val="007B605D"/>
    <w:rsid w:val="007B748F"/>
    <w:rsid w:val="007B7A07"/>
    <w:rsid w:val="007C3E6A"/>
    <w:rsid w:val="007C4208"/>
    <w:rsid w:val="007C5CF6"/>
    <w:rsid w:val="007C6B00"/>
    <w:rsid w:val="007C7B9B"/>
    <w:rsid w:val="007C7BB8"/>
    <w:rsid w:val="007D10CF"/>
    <w:rsid w:val="007D4269"/>
    <w:rsid w:val="007D4DF9"/>
    <w:rsid w:val="007D6423"/>
    <w:rsid w:val="007D7923"/>
    <w:rsid w:val="007D7CB0"/>
    <w:rsid w:val="007E0201"/>
    <w:rsid w:val="007E07D4"/>
    <w:rsid w:val="007E0B64"/>
    <w:rsid w:val="007E0D21"/>
    <w:rsid w:val="007E10DD"/>
    <w:rsid w:val="007E407E"/>
    <w:rsid w:val="007E445A"/>
    <w:rsid w:val="007E5E5E"/>
    <w:rsid w:val="007E76E8"/>
    <w:rsid w:val="007F03B5"/>
    <w:rsid w:val="007F1140"/>
    <w:rsid w:val="007F2658"/>
    <w:rsid w:val="007F2D28"/>
    <w:rsid w:val="007F5A4D"/>
    <w:rsid w:val="007F5EAF"/>
    <w:rsid w:val="007F7262"/>
    <w:rsid w:val="00800DAB"/>
    <w:rsid w:val="00801D78"/>
    <w:rsid w:val="0080235F"/>
    <w:rsid w:val="00803623"/>
    <w:rsid w:val="00804D72"/>
    <w:rsid w:val="00805C8A"/>
    <w:rsid w:val="00806429"/>
    <w:rsid w:val="0080718D"/>
    <w:rsid w:val="00807B9C"/>
    <w:rsid w:val="00807F77"/>
    <w:rsid w:val="008103E2"/>
    <w:rsid w:val="00810538"/>
    <w:rsid w:val="00812157"/>
    <w:rsid w:val="00812A33"/>
    <w:rsid w:val="00813B36"/>
    <w:rsid w:val="008140C0"/>
    <w:rsid w:val="00815776"/>
    <w:rsid w:val="0081578B"/>
    <w:rsid w:val="00816232"/>
    <w:rsid w:val="00816DBD"/>
    <w:rsid w:val="008175E7"/>
    <w:rsid w:val="00822460"/>
    <w:rsid w:val="00822AEB"/>
    <w:rsid w:val="00822C1C"/>
    <w:rsid w:val="008264B5"/>
    <w:rsid w:val="00827E9A"/>
    <w:rsid w:val="00831B4E"/>
    <w:rsid w:val="00835BA4"/>
    <w:rsid w:val="00835C8A"/>
    <w:rsid w:val="0083774F"/>
    <w:rsid w:val="008413BC"/>
    <w:rsid w:val="00843C0E"/>
    <w:rsid w:val="00844297"/>
    <w:rsid w:val="0084443D"/>
    <w:rsid w:val="008450D8"/>
    <w:rsid w:val="00845C62"/>
    <w:rsid w:val="00845D60"/>
    <w:rsid w:val="00846BA5"/>
    <w:rsid w:val="008479FC"/>
    <w:rsid w:val="00847CDF"/>
    <w:rsid w:val="00847F4C"/>
    <w:rsid w:val="008500D7"/>
    <w:rsid w:val="00850621"/>
    <w:rsid w:val="008526F5"/>
    <w:rsid w:val="00852700"/>
    <w:rsid w:val="00853750"/>
    <w:rsid w:val="00853A04"/>
    <w:rsid w:val="00853FC4"/>
    <w:rsid w:val="008546FE"/>
    <w:rsid w:val="00854BFA"/>
    <w:rsid w:val="008555C0"/>
    <w:rsid w:val="00855605"/>
    <w:rsid w:val="00857EA7"/>
    <w:rsid w:val="00861568"/>
    <w:rsid w:val="00862DDC"/>
    <w:rsid w:val="00865189"/>
    <w:rsid w:val="008653E2"/>
    <w:rsid w:val="0087469A"/>
    <w:rsid w:val="0087486E"/>
    <w:rsid w:val="00875067"/>
    <w:rsid w:val="00876899"/>
    <w:rsid w:val="00876E7F"/>
    <w:rsid w:val="00880541"/>
    <w:rsid w:val="00880896"/>
    <w:rsid w:val="00880EA5"/>
    <w:rsid w:val="008857CA"/>
    <w:rsid w:val="008858CC"/>
    <w:rsid w:val="00886012"/>
    <w:rsid w:val="0088634A"/>
    <w:rsid w:val="008866E1"/>
    <w:rsid w:val="00886D04"/>
    <w:rsid w:val="00890877"/>
    <w:rsid w:val="00890D10"/>
    <w:rsid w:val="00890DB8"/>
    <w:rsid w:val="00892F58"/>
    <w:rsid w:val="00893D70"/>
    <w:rsid w:val="00894A84"/>
    <w:rsid w:val="0089610A"/>
    <w:rsid w:val="00896E48"/>
    <w:rsid w:val="00897135"/>
    <w:rsid w:val="008979BB"/>
    <w:rsid w:val="008A19A5"/>
    <w:rsid w:val="008A48CB"/>
    <w:rsid w:val="008A51DA"/>
    <w:rsid w:val="008A5F9D"/>
    <w:rsid w:val="008B2940"/>
    <w:rsid w:val="008B43C9"/>
    <w:rsid w:val="008B4852"/>
    <w:rsid w:val="008B66AC"/>
    <w:rsid w:val="008B6F84"/>
    <w:rsid w:val="008C00F1"/>
    <w:rsid w:val="008C0A39"/>
    <w:rsid w:val="008C1ABF"/>
    <w:rsid w:val="008C5637"/>
    <w:rsid w:val="008C5850"/>
    <w:rsid w:val="008C6F59"/>
    <w:rsid w:val="008C70C3"/>
    <w:rsid w:val="008D2A32"/>
    <w:rsid w:val="008D339D"/>
    <w:rsid w:val="008D4836"/>
    <w:rsid w:val="008D6BA4"/>
    <w:rsid w:val="008D7ED8"/>
    <w:rsid w:val="008E0E20"/>
    <w:rsid w:val="008E2711"/>
    <w:rsid w:val="008E58D3"/>
    <w:rsid w:val="008F17F1"/>
    <w:rsid w:val="008F3EC2"/>
    <w:rsid w:val="008F5EF6"/>
    <w:rsid w:val="008F6F9B"/>
    <w:rsid w:val="008F7502"/>
    <w:rsid w:val="008F7E4D"/>
    <w:rsid w:val="008F7F39"/>
    <w:rsid w:val="0090122D"/>
    <w:rsid w:val="00901771"/>
    <w:rsid w:val="0090256F"/>
    <w:rsid w:val="009026BD"/>
    <w:rsid w:val="00902D9D"/>
    <w:rsid w:val="00903C3C"/>
    <w:rsid w:val="0090403A"/>
    <w:rsid w:val="00904274"/>
    <w:rsid w:val="0090463E"/>
    <w:rsid w:val="009048DA"/>
    <w:rsid w:val="00905E09"/>
    <w:rsid w:val="00907551"/>
    <w:rsid w:val="00910574"/>
    <w:rsid w:val="00911032"/>
    <w:rsid w:val="00913680"/>
    <w:rsid w:val="009139D3"/>
    <w:rsid w:val="009142CA"/>
    <w:rsid w:val="009159C2"/>
    <w:rsid w:val="0091695B"/>
    <w:rsid w:val="00916CA1"/>
    <w:rsid w:val="00917D8F"/>
    <w:rsid w:val="00920178"/>
    <w:rsid w:val="0092104F"/>
    <w:rsid w:val="00923334"/>
    <w:rsid w:val="00925D70"/>
    <w:rsid w:val="00927861"/>
    <w:rsid w:val="00931802"/>
    <w:rsid w:val="00931978"/>
    <w:rsid w:val="00935FB0"/>
    <w:rsid w:val="009400CD"/>
    <w:rsid w:val="00942412"/>
    <w:rsid w:val="0094337B"/>
    <w:rsid w:val="00943547"/>
    <w:rsid w:val="00943E3B"/>
    <w:rsid w:val="00943EC2"/>
    <w:rsid w:val="00944465"/>
    <w:rsid w:val="00946433"/>
    <w:rsid w:val="0095123C"/>
    <w:rsid w:val="009513BA"/>
    <w:rsid w:val="00951665"/>
    <w:rsid w:val="00952B40"/>
    <w:rsid w:val="009533FA"/>
    <w:rsid w:val="00953460"/>
    <w:rsid w:val="009552A3"/>
    <w:rsid w:val="009555BF"/>
    <w:rsid w:val="00956E4E"/>
    <w:rsid w:val="00961B72"/>
    <w:rsid w:val="00961C52"/>
    <w:rsid w:val="00961DFF"/>
    <w:rsid w:val="00962E66"/>
    <w:rsid w:val="00963F41"/>
    <w:rsid w:val="00963FE1"/>
    <w:rsid w:val="009708E3"/>
    <w:rsid w:val="009716A8"/>
    <w:rsid w:val="00971E0D"/>
    <w:rsid w:val="009730E4"/>
    <w:rsid w:val="00973914"/>
    <w:rsid w:val="00973EF7"/>
    <w:rsid w:val="00975610"/>
    <w:rsid w:val="00977365"/>
    <w:rsid w:val="00977FBD"/>
    <w:rsid w:val="009804EC"/>
    <w:rsid w:val="009805E6"/>
    <w:rsid w:val="0098101A"/>
    <w:rsid w:val="009810F3"/>
    <w:rsid w:val="00982FA5"/>
    <w:rsid w:val="00983E48"/>
    <w:rsid w:val="00985156"/>
    <w:rsid w:val="00986A29"/>
    <w:rsid w:val="009871C0"/>
    <w:rsid w:val="00990623"/>
    <w:rsid w:val="0099106B"/>
    <w:rsid w:val="00991BB4"/>
    <w:rsid w:val="00993306"/>
    <w:rsid w:val="00994404"/>
    <w:rsid w:val="00994B81"/>
    <w:rsid w:val="009955B0"/>
    <w:rsid w:val="009967E5"/>
    <w:rsid w:val="009967FD"/>
    <w:rsid w:val="00996CA3"/>
    <w:rsid w:val="009971F0"/>
    <w:rsid w:val="00997622"/>
    <w:rsid w:val="009A0004"/>
    <w:rsid w:val="009A1586"/>
    <w:rsid w:val="009A23FA"/>
    <w:rsid w:val="009A2BB6"/>
    <w:rsid w:val="009A2CF7"/>
    <w:rsid w:val="009A30BF"/>
    <w:rsid w:val="009A48F9"/>
    <w:rsid w:val="009A7F90"/>
    <w:rsid w:val="009B071B"/>
    <w:rsid w:val="009B1F40"/>
    <w:rsid w:val="009B293F"/>
    <w:rsid w:val="009B349B"/>
    <w:rsid w:val="009B3AB2"/>
    <w:rsid w:val="009B7AFA"/>
    <w:rsid w:val="009C1A50"/>
    <w:rsid w:val="009C23E2"/>
    <w:rsid w:val="009C38B1"/>
    <w:rsid w:val="009C45F4"/>
    <w:rsid w:val="009C4B5D"/>
    <w:rsid w:val="009C52EA"/>
    <w:rsid w:val="009C590A"/>
    <w:rsid w:val="009C5F52"/>
    <w:rsid w:val="009C705E"/>
    <w:rsid w:val="009C7AB2"/>
    <w:rsid w:val="009D024D"/>
    <w:rsid w:val="009D050D"/>
    <w:rsid w:val="009D1CD8"/>
    <w:rsid w:val="009D29B2"/>
    <w:rsid w:val="009D6BB2"/>
    <w:rsid w:val="009D76B3"/>
    <w:rsid w:val="009D7D98"/>
    <w:rsid w:val="009E0966"/>
    <w:rsid w:val="009E3990"/>
    <w:rsid w:val="009E39D2"/>
    <w:rsid w:val="009E4F7D"/>
    <w:rsid w:val="009E502A"/>
    <w:rsid w:val="009E7119"/>
    <w:rsid w:val="009E7B11"/>
    <w:rsid w:val="009F00E5"/>
    <w:rsid w:val="009F1B89"/>
    <w:rsid w:val="009F2782"/>
    <w:rsid w:val="009F3D4F"/>
    <w:rsid w:val="00A022DE"/>
    <w:rsid w:val="00A023AA"/>
    <w:rsid w:val="00A03D96"/>
    <w:rsid w:val="00A03FCE"/>
    <w:rsid w:val="00A048D1"/>
    <w:rsid w:val="00A05164"/>
    <w:rsid w:val="00A05401"/>
    <w:rsid w:val="00A06ED1"/>
    <w:rsid w:val="00A10B0B"/>
    <w:rsid w:val="00A126C2"/>
    <w:rsid w:val="00A12813"/>
    <w:rsid w:val="00A13421"/>
    <w:rsid w:val="00A14AD8"/>
    <w:rsid w:val="00A15564"/>
    <w:rsid w:val="00A1564A"/>
    <w:rsid w:val="00A15FA5"/>
    <w:rsid w:val="00A170EA"/>
    <w:rsid w:val="00A17D75"/>
    <w:rsid w:val="00A17E97"/>
    <w:rsid w:val="00A203AC"/>
    <w:rsid w:val="00A204E4"/>
    <w:rsid w:val="00A24CC1"/>
    <w:rsid w:val="00A26624"/>
    <w:rsid w:val="00A27B7A"/>
    <w:rsid w:val="00A27C15"/>
    <w:rsid w:val="00A30612"/>
    <w:rsid w:val="00A30FD7"/>
    <w:rsid w:val="00A3218B"/>
    <w:rsid w:val="00A332FE"/>
    <w:rsid w:val="00A338EA"/>
    <w:rsid w:val="00A3455D"/>
    <w:rsid w:val="00A368A6"/>
    <w:rsid w:val="00A36A26"/>
    <w:rsid w:val="00A36C1C"/>
    <w:rsid w:val="00A374CE"/>
    <w:rsid w:val="00A37F47"/>
    <w:rsid w:val="00A4030E"/>
    <w:rsid w:val="00A41018"/>
    <w:rsid w:val="00A418E1"/>
    <w:rsid w:val="00A43EBB"/>
    <w:rsid w:val="00A448B8"/>
    <w:rsid w:val="00A44A86"/>
    <w:rsid w:val="00A45BB6"/>
    <w:rsid w:val="00A46C87"/>
    <w:rsid w:val="00A46E22"/>
    <w:rsid w:val="00A47197"/>
    <w:rsid w:val="00A472C8"/>
    <w:rsid w:val="00A51823"/>
    <w:rsid w:val="00A521A3"/>
    <w:rsid w:val="00A5362B"/>
    <w:rsid w:val="00A53B1D"/>
    <w:rsid w:val="00A53F7C"/>
    <w:rsid w:val="00A54C54"/>
    <w:rsid w:val="00A55961"/>
    <w:rsid w:val="00A561E1"/>
    <w:rsid w:val="00A5668C"/>
    <w:rsid w:val="00A56AF4"/>
    <w:rsid w:val="00A61061"/>
    <w:rsid w:val="00A61582"/>
    <w:rsid w:val="00A61601"/>
    <w:rsid w:val="00A618D2"/>
    <w:rsid w:val="00A62226"/>
    <w:rsid w:val="00A627F3"/>
    <w:rsid w:val="00A6309D"/>
    <w:rsid w:val="00A6604D"/>
    <w:rsid w:val="00A6675E"/>
    <w:rsid w:val="00A674F9"/>
    <w:rsid w:val="00A676D0"/>
    <w:rsid w:val="00A67F09"/>
    <w:rsid w:val="00A70A8B"/>
    <w:rsid w:val="00A71670"/>
    <w:rsid w:val="00A72125"/>
    <w:rsid w:val="00A7325A"/>
    <w:rsid w:val="00A745C1"/>
    <w:rsid w:val="00A751F9"/>
    <w:rsid w:val="00A763AB"/>
    <w:rsid w:val="00A7738D"/>
    <w:rsid w:val="00A77597"/>
    <w:rsid w:val="00A77998"/>
    <w:rsid w:val="00A77C7A"/>
    <w:rsid w:val="00A802E9"/>
    <w:rsid w:val="00A80A3A"/>
    <w:rsid w:val="00A820F3"/>
    <w:rsid w:val="00A82314"/>
    <w:rsid w:val="00A8395E"/>
    <w:rsid w:val="00A83B83"/>
    <w:rsid w:val="00A8433E"/>
    <w:rsid w:val="00A87479"/>
    <w:rsid w:val="00A87BD9"/>
    <w:rsid w:val="00A90053"/>
    <w:rsid w:val="00A90738"/>
    <w:rsid w:val="00A956BD"/>
    <w:rsid w:val="00A965FE"/>
    <w:rsid w:val="00A96B0B"/>
    <w:rsid w:val="00A9719A"/>
    <w:rsid w:val="00A97A01"/>
    <w:rsid w:val="00A97FAF"/>
    <w:rsid w:val="00AA15EB"/>
    <w:rsid w:val="00AA1D90"/>
    <w:rsid w:val="00AA2B62"/>
    <w:rsid w:val="00AA3440"/>
    <w:rsid w:val="00AA35B5"/>
    <w:rsid w:val="00AA3A95"/>
    <w:rsid w:val="00AA4308"/>
    <w:rsid w:val="00AA4A79"/>
    <w:rsid w:val="00AA5678"/>
    <w:rsid w:val="00AA72EB"/>
    <w:rsid w:val="00AA7912"/>
    <w:rsid w:val="00AB06B8"/>
    <w:rsid w:val="00AB0889"/>
    <w:rsid w:val="00AB11DD"/>
    <w:rsid w:val="00AB1F1C"/>
    <w:rsid w:val="00AB2392"/>
    <w:rsid w:val="00AB5D9C"/>
    <w:rsid w:val="00AB5DEE"/>
    <w:rsid w:val="00AB607D"/>
    <w:rsid w:val="00AB730B"/>
    <w:rsid w:val="00AB7583"/>
    <w:rsid w:val="00AB77F3"/>
    <w:rsid w:val="00AC0B3C"/>
    <w:rsid w:val="00AC1E44"/>
    <w:rsid w:val="00AC1F64"/>
    <w:rsid w:val="00AC25C9"/>
    <w:rsid w:val="00AC29DC"/>
    <w:rsid w:val="00AC3208"/>
    <w:rsid w:val="00AC326B"/>
    <w:rsid w:val="00AC3B74"/>
    <w:rsid w:val="00AC3F28"/>
    <w:rsid w:val="00AC41E5"/>
    <w:rsid w:val="00AC469D"/>
    <w:rsid w:val="00AC4C99"/>
    <w:rsid w:val="00AC50E4"/>
    <w:rsid w:val="00AC58B8"/>
    <w:rsid w:val="00AC6830"/>
    <w:rsid w:val="00AC7F5F"/>
    <w:rsid w:val="00AC7FCB"/>
    <w:rsid w:val="00AD113E"/>
    <w:rsid w:val="00AD14B2"/>
    <w:rsid w:val="00AD31D7"/>
    <w:rsid w:val="00AD6EB3"/>
    <w:rsid w:val="00AD6F9A"/>
    <w:rsid w:val="00AD7BC4"/>
    <w:rsid w:val="00AE0F7D"/>
    <w:rsid w:val="00AE198F"/>
    <w:rsid w:val="00AE1B83"/>
    <w:rsid w:val="00AE1D1F"/>
    <w:rsid w:val="00AE1F66"/>
    <w:rsid w:val="00AE20EE"/>
    <w:rsid w:val="00AE6F7E"/>
    <w:rsid w:val="00AF0058"/>
    <w:rsid w:val="00AF0B99"/>
    <w:rsid w:val="00AF0E08"/>
    <w:rsid w:val="00AF0FCD"/>
    <w:rsid w:val="00AF10D9"/>
    <w:rsid w:val="00AF1A29"/>
    <w:rsid w:val="00AF25DD"/>
    <w:rsid w:val="00AF2B71"/>
    <w:rsid w:val="00AF38E9"/>
    <w:rsid w:val="00AF3AC4"/>
    <w:rsid w:val="00B00D0C"/>
    <w:rsid w:val="00B00EEF"/>
    <w:rsid w:val="00B013CD"/>
    <w:rsid w:val="00B01F1E"/>
    <w:rsid w:val="00B03111"/>
    <w:rsid w:val="00B04DEF"/>
    <w:rsid w:val="00B05E6E"/>
    <w:rsid w:val="00B106BF"/>
    <w:rsid w:val="00B11AAC"/>
    <w:rsid w:val="00B12226"/>
    <w:rsid w:val="00B13539"/>
    <w:rsid w:val="00B14D84"/>
    <w:rsid w:val="00B14F99"/>
    <w:rsid w:val="00B17DDA"/>
    <w:rsid w:val="00B21ACB"/>
    <w:rsid w:val="00B25759"/>
    <w:rsid w:val="00B2692E"/>
    <w:rsid w:val="00B26D7A"/>
    <w:rsid w:val="00B2790B"/>
    <w:rsid w:val="00B27E1E"/>
    <w:rsid w:val="00B30483"/>
    <w:rsid w:val="00B31291"/>
    <w:rsid w:val="00B325CF"/>
    <w:rsid w:val="00B331C8"/>
    <w:rsid w:val="00B3324B"/>
    <w:rsid w:val="00B34C2B"/>
    <w:rsid w:val="00B35D11"/>
    <w:rsid w:val="00B36B49"/>
    <w:rsid w:val="00B40CCB"/>
    <w:rsid w:val="00B42FFC"/>
    <w:rsid w:val="00B44242"/>
    <w:rsid w:val="00B4456A"/>
    <w:rsid w:val="00B51613"/>
    <w:rsid w:val="00B51B9C"/>
    <w:rsid w:val="00B535BF"/>
    <w:rsid w:val="00B541C7"/>
    <w:rsid w:val="00B54E47"/>
    <w:rsid w:val="00B57527"/>
    <w:rsid w:val="00B57B25"/>
    <w:rsid w:val="00B608B9"/>
    <w:rsid w:val="00B60D15"/>
    <w:rsid w:val="00B61E70"/>
    <w:rsid w:val="00B63277"/>
    <w:rsid w:val="00B636FE"/>
    <w:rsid w:val="00B664F6"/>
    <w:rsid w:val="00B665E2"/>
    <w:rsid w:val="00B67773"/>
    <w:rsid w:val="00B70FCF"/>
    <w:rsid w:val="00B71EBE"/>
    <w:rsid w:val="00B72489"/>
    <w:rsid w:val="00B738C1"/>
    <w:rsid w:val="00B73F20"/>
    <w:rsid w:val="00B76AAD"/>
    <w:rsid w:val="00B804EB"/>
    <w:rsid w:val="00B80E8D"/>
    <w:rsid w:val="00B811AE"/>
    <w:rsid w:val="00B82B6C"/>
    <w:rsid w:val="00B83FFA"/>
    <w:rsid w:val="00B845E7"/>
    <w:rsid w:val="00B90E27"/>
    <w:rsid w:val="00B91598"/>
    <w:rsid w:val="00B9196E"/>
    <w:rsid w:val="00B9225E"/>
    <w:rsid w:val="00B92502"/>
    <w:rsid w:val="00B93361"/>
    <w:rsid w:val="00B96109"/>
    <w:rsid w:val="00B96575"/>
    <w:rsid w:val="00B96D15"/>
    <w:rsid w:val="00BA1AB3"/>
    <w:rsid w:val="00BA2422"/>
    <w:rsid w:val="00BA2477"/>
    <w:rsid w:val="00BA322A"/>
    <w:rsid w:val="00BA4272"/>
    <w:rsid w:val="00BA505D"/>
    <w:rsid w:val="00BA5CCA"/>
    <w:rsid w:val="00BA5E0C"/>
    <w:rsid w:val="00BA6E86"/>
    <w:rsid w:val="00BA7671"/>
    <w:rsid w:val="00BB16A3"/>
    <w:rsid w:val="00BB2B4C"/>
    <w:rsid w:val="00BB40FC"/>
    <w:rsid w:val="00BB4C76"/>
    <w:rsid w:val="00BB5C4F"/>
    <w:rsid w:val="00BB7147"/>
    <w:rsid w:val="00BC03F3"/>
    <w:rsid w:val="00BC0AAB"/>
    <w:rsid w:val="00BC14DD"/>
    <w:rsid w:val="00BC18F8"/>
    <w:rsid w:val="00BC453D"/>
    <w:rsid w:val="00BC5F41"/>
    <w:rsid w:val="00BC6A57"/>
    <w:rsid w:val="00BC728F"/>
    <w:rsid w:val="00BD0558"/>
    <w:rsid w:val="00BD0E2A"/>
    <w:rsid w:val="00BD10A8"/>
    <w:rsid w:val="00BD2134"/>
    <w:rsid w:val="00BD40E5"/>
    <w:rsid w:val="00BD4D6E"/>
    <w:rsid w:val="00BD5E77"/>
    <w:rsid w:val="00BD6367"/>
    <w:rsid w:val="00BD7060"/>
    <w:rsid w:val="00BD7FBE"/>
    <w:rsid w:val="00BE0D0D"/>
    <w:rsid w:val="00BE18A3"/>
    <w:rsid w:val="00BE56B7"/>
    <w:rsid w:val="00BE630E"/>
    <w:rsid w:val="00BF000B"/>
    <w:rsid w:val="00BF112D"/>
    <w:rsid w:val="00BF2B47"/>
    <w:rsid w:val="00BF44A4"/>
    <w:rsid w:val="00BF5857"/>
    <w:rsid w:val="00BF70EA"/>
    <w:rsid w:val="00BF75A4"/>
    <w:rsid w:val="00C00A0E"/>
    <w:rsid w:val="00C02C9B"/>
    <w:rsid w:val="00C03400"/>
    <w:rsid w:val="00C03E42"/>
    <w:rsid w:val="00C0672C"/>
    <w:rsid w:val="00C07924"/>
    <w:rsid w:val="00C10BF4"/>
    <w:rsid w:val="00C12835"/>
    <w:rsid w:val="00C12D12"/>
    <w:rsid w:val="00C177B9"/>
    <w:rsid w:val="00C17900"/>
    <w:rsid w:val="00C17DEA"/>
    <w:rsid w:val="00C200B9"/>
    <w:rsid w:val="00C27910"/>
    <w:rsid w:val="00C30D78"/>
    <w:rsid w:val="00C30F80"/>
    <w:rsid w:val="00C31C41"/>
    <w:rsid w:val="00C33FCC"/>
    <w:rsid w:val="00C343C5"/>
    <w:rsid w:val="00C34F83"/>
    <w:rsid w:val="00C35739"/>
    <w:rsid w:val="00C35AB1"/>
    <w:rsid w:val="00C374F3"/>
    <w:rsid w:val="00C37CE2"/>
    <w:rsid w:val="00C40837"/>
    <w:rsid w:val="00C408CD"/>
    <w:rsid w:val="00C40CBA"/>
    <w:rsid w:val="00C40FC4"/>
    <w:rsid w:val="00C42528"/>
    <w:rsid w:val="00C4693A"/>
    <w:rsid w:val="00C46F6B"/>
    <w:rsid w:val="00C533FC"/>
    <w:rsid w:val="00C53515"/>
    <w:rsid w:val="00C5501E"/>
    <w:rsid w:val="00C55EFC"/>
    <w:rsid w:val="00C56B69"/>
    <w:rsid w:val="00C5708C"/>
    <w:rsid w:val="00C57F73"/>
    <w:rsid w:val="00C61A53"/>
    <w:rsid w:val="00C62F46"/>
    <w:rsid w:val="00C631F8"/>
    <w:rsid w:val="00C632D1"/>
    <w:rsid w:val="00C64646"/>
    <w:rsid w:val="00C65E71"/>
    <w:rsid w:val="00C6636C"/>
    <w:rsid w:val="00C665F4"/>
    <w:rsid w:val="00C66E84"/>
    <w:rsid w:val="00C67030"/>
    <w:rsid w:val="00C67F0A"/>
    <w:rsid w:val="00C70006"/>
    <w:rsid w:val="00C71FB8"/>
    <w:rsid w:val="00C7217C"/>
    <w:rsid w:val="00C723AC"/>
    <w:rsid w:val="00C726E9"/>
    <w:rsid w:val="00C732C8"/>
    <w:rsid w:val="00C749B9"/>
    <w:rsid w:val="00C75F26"/>
    <w:rsid w:val="00C77B11"/>
    <w:rsid w:val="00C81DB9"/>
    <w:rsid w:val="00C81E4B"/>
    <w:rsid w:val="00C83AD1"/>
    <w:rsid w:val="00C86772"/>
    <w:rsid w:val="00C9012E"/>
    <w:rsid w:val="00C921C8"/>
    <w:rsid w:val="00C930B4"/>
    <w:rsid w:val="00C93C62"/>
    <w:rsid w:val="00C967C2"/>
    <w:rsid w:val="00CA0CC6"/>
    <w:rsid w:val="00CA2010"/>
    <w:rsid w:val="00CA29C1"/>
    <w:rsid w:val="00CA3585"/>
    <w:rsid w:val="00CA35F2"/>
    <w:rsid w:val="00CA36F1"/>
    <w:rsid w:val="00CA39BE"/>
    <w:rsid w:val="00CA4137"/>
    <w:rsid w:val="00CA527F"/>
    <w:rsid w:val="00CA58B2"/>
    <w:rsid w:val="00CA6AA3"/>
    <w:rsid w:val="00CA6E12"/>
    <w:rsid w:val="00CB023A"/>
    <w:rsid w:val="00CB1134"/>
    <w:rsid w:val="00CB12B7"/>
    <w:rsid w:val="00CB20F9"/>
    <w:rsid w:val="00CB5BB4"/>
    <w:rsid w:val="00CC2513"/>
    <w:rsid w:val="00CC4675"/>
    <w:rsid w:val="00CC4CAD"/>
    <w:rsid w:val="00CD06D8"/>
    <w:rsid w:val="00CD1DAB"/>
    <w:rsid w:val="00CD3C32"/>
    <w:rsid w:val="00CD495E"/>
    <w:rsid w:val="00CD62C2"/>
    <w:rsid w:val="00CE02BD"/>
    <w:rsid w:val="00CE0BEF"/>
    <w:rsid w:val="00CE118C"/>
    <w:rsid w:val="00CE1A6C"/>
    <w:rsid w:val="00CE26CE"/>
    <w:rsid w:val="00CE4469"/>
    <w:rsid w:val="00CE5F58"/>
    <w:rsid w:val="00CE7090"/>
    <w:rsid w:val="00CF1912"/>
    <w:rsid w:val="00CF2212"/>
    <w:rsid w:val="00CF560D"/>
    <w:rsid w:val="00D005AB"/>
    <w:rsid w:val="00D00D38"/>
    <w:rsid w:val="00D03D59"/>
    <w:rsid w:val="00D0523C"/>
    <w:rsid w:val="00D05D50"/>
    <w:rsid w:val="00D06096"/>
    <w:rsid w:val="00D06543"/>
    <w:rsid w:val="00D10B3F"/>
    <w:rsid w:val="00D111EB"/>
    <w:rsid w:val="00D117B0"/>
    <w:rsid w:val="00D12E82"/>
    <w:rsid w:val="00D139FF"/>
    <w:rsid w:val="00D142D4"/>
    <w:rsid w:val="00D1436D"/>
    <w:rsid w:val="00D14717"/>
    <w:rsid w:val="00D15E17"/>
    <w:rsid w:val="00D161C4"/>
    <w:rsid w:val="00D16CED"/>
    <w:rsid w:val="00D17A96"/>
    <w:rsid w:val="00D17B59"/>
    <w:rsid w:val="00D20DF9"/>
    <w:rsid w:val="00D20EE7"/>
    <w:rsid w:val="00D21197"/>
    <w:rsid w:val="00D224B0"/>
    <w:rsid w:val="00D2257E"/>
    <w:rsid w:val="00D22AD9"/>
    <w:rsid w:val="00D24E87"/>
    <w:rsid w:val="00D26470"/>
    <w:rsid w:val="00D27BB4"/>
    <w:rsid w:val="00D308CA"/>
    <w:rsid w:val="00D31D93"/>
    <w:rsid w:val="00D32CCC"/>
    <w:rsid w:val="00D33E7D"/>
    <w:rsid w:val="00D34C26"/>
    <w:rsid w:val="00D34D8A"/>
    <w:rsid w:val="00D352C0"/>
    <w:rsid w:val="00D3557A"/>
    <w:rsid w:val="00D36269"/>
    <w:rsid w:val="00D366D4"/>
    <w:rsid w:val="00D36A73"/>
    <w:rsid w:val="00D36BBE"/>
    <w:rsid w:val="00D36D89"/>
    <w:rsid w:val="00D36E90"/>
    <w:rsid w:val="00D40E4A"/>
    <w:rsid w:val="00D4241F"/>
    <w:rsid w:val="00D43F2C"/>
    <w:rsid w:val="00D449EA"/>
    <w:rsid w:val="00D45104"/>
    <w:rsid w:val="00D465B8"/>
    <w:rsid w:val="00D46EA3"/>
    <w:rsid w:val="00D50849"/>
    <w:rsid w:val="00D50CAC"/>
    <w:rsid w:val="00D52082"/>
    <w:rsid w:val="00D53029"/>
    <w:rsid w:val="00D54933"/>
    <w:rsid w:val="00D550D8"/>
    <w:rsid w:val="00D5581A"/>
    <w:rsid w:val="00D558C7"/>
    <w:rsid w:val="00D56B90"/>
    <w:rsid w:val="00D57219"/>
    <w:rsid w:val="00D600F0"/>
    <w:rsid w:val="00D602D7"/>
    <w:rsid w:val="00D604E9"/>
    <w:rsid w:val="00D619CE"/>
    <w:rsid w:val="00D62415"/>
    <w:rsid w:val="00D632F3"/>
    <w:rsid w:val="00D64193"/>
    <w:rsid w:val="00D65035"/>
    <w:rsid w:val="00D653B8"/>
    <w:rsid w:val="00D6591B"/>
    <w:rsid w:val="00D66E90"/>
    <w:rsid w:val="00D674BE"/>
    <w:rsid w:val="00D70623"/>
    <w:rsid w:val="00D714F8"/>
    <w:rsid w:val="00D736B0"/>
    <w:rsid w:val="00D756FF"/>
    <w:rsid w:val="00D77648"/>
    <w:rsid w:val="00D776AD"/>
    <w:rsid w:val="00D803BC"/>
    <w:rsid w:val="00D807AE"/>
    <w:rsid w:val="00D859CB"/>
    <w:rsid w:val="00D85B2E"/>
    <w:rsid w:val="00D869D2"/>
    <w:rsid w:val="00D86AF6"/>
    <w:rsid w:val="00D86BC6"/>
    <w:rsid w:val="00D86BD3"/>
    <w:rsid w:val="00D877AB"/>
    <w:rsid w:val="00D94160"/>
    <w:rsid w:val="00D941D8"/>
    <w:rsid w:val="00D95A26"/>
    <w:rsid w:val="00D976B5"/>
    <w:rsid w:val="00D97999"/>
    <w:rsid w:val="00D97CA8"/>
    <w:rsid w:val="00DA0258"/>
    <w:rsid w:val="00DA02CA"/>
    <w:rsid w:val="00DA0D9D"/>
    <w:rsid w:val="00DA160C"/>
    <w:rsid w:val="00DA3AD7"/>
    <w:rsid w:val="00DA3DAF"/>
    <w:rsid w:val="00DA6145"/>
    <w:rsid w:val="00DA63CA"/>
    <w:rsid w:val="00DA6D09"/>
    <w:rsid w:val="00DA7C23"/>
    <w:rsid w:val="00DB1FF1"/>
    <w:rsid w:val="00DB25CB"/>
    <w:rsid w:val="00DB2698"/>
    <w:rsid w:val="00DB3D41"/>
    <w:rsid w:val="00DB3EAA"/>
    <w:rsid w:val="00DB3EF4"/>
    <w:rsid w:val="00DB4BE3"/>
    <w:rsid w:val="00DB5197"/>
    <w:rsid w:val="00DB5B50"/>
    <w:rsid w:val="00DC0F96"/>
    <w:rsid w:val="00DC1C7E"/>
    <w:rsid w:val="00DC2B9C"/>
    <w:rsid w:val="00DC33EC"/>
    <w:rsid w:val="00DC52E4"/>
    <w:rsid w:val="00DC6C8F"/>
    <w:rsid w:val="00DC7014"/>
    <w:rsid w:val="00DC71FB"/>
    <w:rsid w:val="00DD0949"/>
    <w:rsid w:val="00DD1507"/>
    <w:rsid w:val="00DD208E"/>
    <w:rsid w:val="00DD2D33"/>
    <w:rsid w:val="00DD52E5"/>
    <w:rsid w:val="00DD64D1"/>
    <w:rsid w:val="00DD6B1B"/>
    <w:rsid w:val="00DD731A"/>
    <w:rsid w:val="00DD7403"/>
    <w:rsid w:val="00DD7EAA"/>
    <w:rsid w:val="00DE05D1"/>
    <w:rsid w:val="00DE0770"/>
    <w:rsid w:val="00DE0FF2"/>
    <w:rsid w:val="00DE3042"/>
    <w:rsid w:val="00DE32FD"/>
    <w:rsid w:val="00DE385D"/>
    <w:rsid w:val="00DE4139"/>
    <w:rsid w:val="00DE48FB"/>
    <w:rsid w:val="00DE4D12"/>
    <w:rsid w:val="00DE543B"/>
    <w:rsid w:val="00DE5F66"/>
    <w:rsid w:val="00DE70A1"/>
    <w:rsid w:val="00DE7519"/>
    <w:rsid w:val="00DE7B5F"/>
    <w:rsid w:val="00DE7EF7"/>
    <w:rsid w:val="00DF02D9"/>
    <w:rsid w:val="00DF0864"/>
    <w:rsid w:val="00DF26E0"/>
    <w:rsid w:val="00DF29FE"/>
    <w:rsid w:val="00DF2B2B"/>
    <w:rsid w:val="00DF40E8"/>
    <w:rsid w:val="00DF43CF"/>
    <w:rsid w:val="00DF63B8"/>
    <w:rsid w:val="00DF6DA1"/>
    <w:rsid w:val="00DF71BB"/>
    <w:rsid w:val="00E00494"/>
    <w:rsid w:val="00E004BC"/>
    <w:rsid w:val="00E00D3E"/>
    <w:rsid w:val="00E01755"/>
    <w:rsid w:val="00E0502B"/>
    <w:rsid w:val="00E05051"/>
    <w:rsid w:val="00E05583"/>
    <w:rsid w:val="00E05A13"/>
    <w:rsid w:val="00E10A32"/>
    <w:rsid w:val="00E120EF"/>
    <w:rsid w:val="00E12A1C"/>
    <w:rsid w:val="00E135D8"/>
    <w:rsid w:val="00E13D63"/>
    <w:rsid w:val="00E14AA6"/>
    <w:rsid w:val="00E14DFD"/>
    <w:rsid w:val="00E157F1"/>
    <w:rsid w:val="00E161FD"/>
    <w:rsid w:val="00E16507"/>
    <w:rsid w:val="00E16BFB"/>
    <w:rsid w:val="00E175BC"/>
    <w:rsid w:val="00E2001F"/>
    <w:rsid w:val="00E203C9"/>
    <w:rsid w:val="00E210AE"/>
    <w:rsid w:val="00E21264"/>
    <w:rsid w:val="00E21CA9"/>
    <w:rsid w:val="00E230F2"/>
    <w:rsid w:val="00E2328D"/>
    <w:rsid w:val="00E233C9"/>
    <w:rsid w:val="00E23B39"/>
    <w:rsid w:val="00E25C37"/>
    <w:rsid w:val="00E27B12"/>
    <w:rsid w:val="00E304E4"/>
    <w:rsid w:val="00E30E1E"/>
    <w:rsid w:val="00E3290D"/>
    <w:rsid w:val="00E33616"/>
    <w:rsid w:val="00E3429F"/>
    <w:rsid w:val="00E34FFD"/>
    <w:rsid w:val="00E35DE0"/>
    <w:rsid w:val="00E36A7B"/>
    <w:rsid w:val="00E37B14"/>
    <w:rsid w:val="00E4025A"/>
    <w:rsid w:val="00E4269D"/>
    <w:rsid w:val="00E42BE0"/>
    <w:rsid w:val="00E43AFA"/>
    <w:rsid w:val="00E4417D"/>
    <w:rsid w:val="00E448E7"/>
    <w:rsid w:val="00E449D2"/>
    <w:rsid w:val="00E4509A"/>
    <w:rsid w:val="00E47AF1"/>
    <w:rsid w:val="00E50CAC"/>
    <w:rsid w:val="00E50D91"/>
    <w:rsid w:val="00E518DF"/>
    <w:rsid w:val="00E52D6E"/>
    <w:rsid w:val="00E5368B"/>
    <w:rsid w:val="00E562C5"/>
    <w:rsid w:val="00E60137"/>
    <w:rsid w:val="00E62346"/>
    <w:rsid w:val="00E6386B"/>
    <w:rsid w:val="00E64595"/>
    <w:rsid w:val="00E64930"/>
    <w:rsid w:val="00E66598"/>
    <w:rsid w:val="00E66C8A"/>
    <w:rsid w:val="00E66D38"/>
    <w:rsid w:val="00E671D8"/>
    <w:rsid w:val="00E676DD"/>
    <w:rsid w:val="00E71327"/>
    <w:rsid w:val="00E72BC2"/>
    <w:rsid w:val="00E74FD1"/>
    <w:rsid w:val="00E76164"/>
    <w:rsid w:val="00E76651"/>
    <w:rsid w:val="00E80743"/>
    <w:rsid w:val="00E81583"/>
    <w:rsid w:val="00E8166F"/>
    <w:rsid w:val="00E818F8"/>
    <w:rsid w:val="00E81EAB"/>
    <w:rsid w:val="00E82F30"/>
    <w:rsid w:val="00E838A2"/>
    <w:rsid w:val="00E84408"/>
    <w:rsid w:val="00E8687A"/>
    <w:rsid w:val="00E87571"/>
    <w:rsid w:val="00E87739"/>
    <w:rsid w:val="00E90157"/>
    <w:rsid w:val="00E90442"/>
    <w:rsid w:val="00E925AF"/>
    <w:rsid w:val="00E9327E"/>
    <w:rsid w:val="00E93CD5"/>
    <w:rsid w:val="00E96337"/>
    <w:rsid w:val="00E975D6"/>
    <w:rsid w:val="00EA048F"/>
    <w:rsid w:val="00EA1F3C"/>
    <w:rsid w:val="00EA1FC4"/>
    <w:rsid w:val="00EA34FD"/>
    <w:rsid w:val="00EA6907"/>
    <w:rsid w:val="00EA7461"/>
    <w:rsid w:val="00EA7C00"/>
    <w:rsid w:val="00EB15C9"/>
    <w:rsid w:val="00EB1BEA"/>
    <w:rsid w:val="00EB3C1A"/>
    <w:rsid w:val="00EB50B5"/>
    <w:rsid w:val="00EB5D1B"/>
    <w:rsid w:val="00EC1063"/>
    <w:rsid w:val="00EC19DB"/>
    <w:rsid w:val="00EC1BAA"/>
    <w:rsid w:val="00EC2C62"/>
    <w:rsid w:val="00EC308C"/>
    <w:rsid w:val="00EC4C43"/>
    <w:rsid w:val="00EC563E"/>
    <w:rsid w:val="00ED117E"/>
    <w:rsid w:val="00ED11C6"/>
    <w:rsid w:val="00ED129E"/>
    <w:rsid w:val="00ED18D4"/>
    <w:rsid w:val="00ED1BA3"/>
    <w:rsid w:val="00ED2A82"/>
    <w:rsid w:val="00ED2A8B"/>
    <w:rsid w:val="00ED380F"/>
    <w:rsid w:val="00ED39C1"/>
    <w:rsid w:val="00ED4BC4"/>
    <w:rsid w:val="00ED6888"/>
    <w:rsid w:val="00ED717C"/>
    <w:rsid w:val="00ED73BE"/>
    <w:rsid w:val="00ED7D14"/>
    <w:rsid w:val="00EE054F"/>
    <w:rsid w:val="00EE194F"/>
    <w:rsid w:val="00EE1D17"/>
    <w:rsid w:val="00EE24A1"/>
    <w:rsid w:val="00EE3A46"/>
    <w:rsid w:val="00EE411C"/>
    <w:rsid w:val="00EE5CEE"/>
    <w:rsid w:val="00EE6084"/>
    <w:rsid w:val="00EE6786"/>
    <w:rsid w:val="00EE78AB"/>
    <w:rsid w:val="00EF01E7"/>
    <w:rsid w:val="00EF0472"/>
    <w:rsid w:val="00EF0788"/>
    <w:rsid w:val="00EF1AB2"/>
    <w:rsid w:val="00EF2205"/>
    <w:rsid w:val="00EF312A"/>
    <w:rsid w:val="00EF319F"/>
    <w:rsid w:val="00EF32A1"/>
    <w:rsid w:val="00EF33B4"/>
    <w:rsid w:val="00EF4F48"/>
    <w:rsid w:val="00EF510A"/>
    <w:rsid w:val="00EF632E"/>
    <w:rsid w:val="00EF7225"/>
    <w:rsid w:val="00EF7367"/>
    <w:rsid w:val="00F00174"/>
    <w:rsid w:val="00F01115"/>
    <w:rsid w:val="00F042BF"/>
    <w:rsid w:val="00F046F7"/>
    <w:rsid w:val="00F046FE"/>
    <w:rsid w:val="00F04E9E"/>
    <w:rsid w:val="00F0733F"/>
    <w:rsid w:val="00F104EA"/>
    <w:rsid w:val="00F10DC4"/>
    <w:rsid w:val="00F11BA6"/>
    <w:rsid w:val="00F11E5E"/>
    <w:rsid w:val="00F150E3"/>
    <w:rsid w:val="00F15FFA"/>
    <w:rsid w:val="00F16858"/>
    <w:rsid w:val="00F207FA"/>
    <w:rsid w:val="00F20FA2"/>
    <w:rsid w:val="00F21C66"/>
    <w:rsid w:val="00F22616"/>
    <w:rsid w:val="00F24575"/>
    <w:rsid w:val="00F24E7B"/>
    <w:rsid w:val="00F24FEC"/>
    <w:rsid w:val="00F2510D"/>
    <w:rsid w:val="00F256C0"/>
    <w:rsid w:val="00F25CE0"/>
    <w:rsid w:val="00F2683B"/>
    <w:rsid w:val="00F2712E"/>
    <w:rsid w:val="00F27484"/>
    <w:rsid w:val="00F27F77"/>
    <w:rsid w:val="00F30211"/>
    <w:rsid w:val="00F30E12"/>
    <w:rsid w:val="00F31FF6"/>
    <w:rsid w:val="00F323BD"/>
    <w:rsid w:val="00F324BD"/>
    <w:rsid w:val="00F33C9C"/>
    <w:rsid w:val="00F34F4C"/>
    <w:rsid w:val="00F3591F"/>
    <w:rsid w:val="00F3632A"/>
    <w:rsid w:val="00F37FEC"/>
    <w:rsid w:val="00F40C52"/>
    <w:rsid w:val="00F417F3"/>
    <w:rsid w:val="00F43A11"/>
    <w:rsid w:val="00F4473E"/>
    <w:rsid w:val="00F4764A"/>
    <w:rsid w:val="00F504E9"/>
    <w:rsid w:val="00F50BE6"/>
    <w:rsid w:val="00F50D3E"/>
    <w:rsid w:val="00F51267"/>
    <w:rsid w:val="00F53E81"/>
    <w:rsid w:val="00F60194"/>
    <w:rsid w:val="00F613A4"/>
    <w:rsid w:val="00F619F8"/>
    <w:rsid w:val="00F625C4"/>
    <w:rsid w:val="00F62B19"/>
    <w:rsid w:val="00F636BB"/>
    <w:rsid w:val="00F64677"/>
    <w:rsid w:val="00F64DB5"/>
    <w:rsid w:val="00F64E29"/>
    <w:rsid w:val="00F65253"/>
    <w:rsid w:val="00F65459"/>
    <w:rsid w:val="00F65DC3"/>
    <w:rsid w:val="00F70D82"/>
    <w:rsid w:val="00F713CA"/>
    <w:rsid w:val="00F7150D"/>
    <w:rsid w:val="00F71A1C"/>
    <w:rsid w:val="00F725CA"/>
    <w:rsid w:val="00F72E53"/>
    <w:rsid w:val="00F739A7"/>
    <w:rsid w:val="00F74901"/>
    <w:rsid w:val="00F75D13"/>
    <w:rsid w:val="00F76A4C"/>
    <w:rsid w:val="00F8009D"/>
    <w:rsid w:val="00F80FF3"/>
    <w:rsid w:val="00F820C3"/>
    <w:rsid w:val="00F82344"/>
    <w:rsid w:val="00F846B6"/>
    <w:rsid w:val="00F85CFF"/>
    <w:rsid w:val="00F8607C"/>
    <w:rsid w:val="00F86351"/>
    <w:rsid w:val="00F8658C"/>
    <w:rsid w:val="00F877A1"/>
    <w:rsid w:val="00F9058B"/>
    <w:rsid w:val="00F90C98"/>
    <w:rsid w:val="00F92352"/>
    <w:rsid w:val="00F941C9"/>
    <w:rsid w:val="00F94993"/>
    <w:rsid w:val="00F94DDC"/>
    <w:rsid w:val="00F95571"/>
    <w:rsid w:val="00F956B2"/>
    <w:rsid w:val="00F97CFD"/>
    <w:rsid w:val="00FA0B99"/>
    <w:rsid w:val="00FA2AB9"/>
    <w:rsid w:val="00FA2E06"/>
    <w:rsid w:val="00FA523A"/>
    <w:rsid w:val="00FA70AE"/>
    <w:rsid w:val="00FB1528"/>
    <w:rsid w:val="00FB2BE7"/>
    <w:rsid w:val="00FB2BFA"/>
    <w:rsid w:val="00FB2FB1"/>
    <w:rsid w:val="00FB4F41"/>
    <w:rsid w:val="00FB570C"/>
    <w:rsid w:val="00FB5C55"/>
    <w:rsid w:val="00FB76D0"/>
    <w:rsid w:val="00FB7D54"/>
    <w:rsid w:val="00FC0161"/>
    <w:rsid w:val="00FC0660"/>
    <w:rsid w:val="00FC0D55"/>
    <w:rsid w:val="00FC0D64"/>
    <w:rsid w:val="00FC1425"/>
    <w:rsid w:val="00FC1C12"/>
    <w:rsid w:val="00FC29B8"/>
    <w:rsid w:val="00FC30FF"/>
    <w:rsid w:val="00FC46E0"/>
    <w:rsid w:val="00FC68F4"/>
    <w:rsid w:val="00FC7073"/>
    <w:rsid w:val="00FC7D7D"/>
    <w:rsid w:val="00FC7FBB"/>
    <w:rsid w:val="00FD1351"/>
    <w:rsid w:val="00FD13A7"/>
    <w:rsid w:val="00FD238A"/>
    <w:rsid w:val="00FD3E8A"/>
    <w:rsid w:val="00FD3F67"/>
    <w:rsid w:val="00FD7EE9"/>
    <w:rsid w:val="00FE0572"/>
    <w:rsid w:val="00FE08FB"/>
    <w:rsid w:val="00FE0A16"/>
    <w:rsid w:val="00FE1519"/>
    <w:rsid w:val="00FE34A0"/>
    <w:rsid w:val="00FE3F34"/>
    <w:rsid w:val="00FE4B2A"/>
    <w:rsid w:val="00FE4F69"/>
    <w:rsid w:val="00FE55CE"/>
    <w:rsid w:val="00FE60C3"/>
    <w:rsid w:val="00FE71DF"/>
    <w:rsid w:val="00FF18A7"/>
    <w:rsid w:val="00FF4763"/>
    <w:rsid w:val="00FF4853"/>
    <w:rsid w:val="00FF5663"/>
    <w:rsid w:val="00FF5B3D"/>
    <w:rsid w:val="00FF6877"/>
    <w:rsid w:val="00FF7B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D2F"/>
    <w:rPr>
      <w:sz w:val="24"/>
      <w:szCs w:val="24"/>
    </w:rPr>
  </w:style>
  <w:style w:type="paragraph" w:styleId="1">
    <w:name w:val="heading 1"/>
    <w:basedOn w:val="a"/>
    <w:next w:val="a"/>
    <w:link w:val="1Char"/>
    <w:qFormat/>
    <w:rsid w:val="005B6E0D"/>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99330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B5DEE"/>
    <w:pPr>
      <w:keepNext/>
      <w:spacing w:before="240" w:after="60"/>
      <w:outlineLvl w:val="2"/>
    </w:pPr>
    <w:rPr>
      <w:rFonts w:ascii="Arial" w:hAnsi="Arial" w:cs="Arial"/>
      <w:b/>
      <w:bCs/>
      <w:sz w:val="26"/>
      <w:szCs w:val="26"/>
    </w:rPr>
  </w:style>
  <w:style w:type="paragraph" w:styleId="4">
    <w:name w:val="heading 4"/>
    <w:basedOn w:val="a"/>
    <w:next w:val="a"/>
    <w:link w:val="4Char"/>
    <w:qFormat/>
    <w:rsid w:val="000A3D2F"/>
    <w:pPr>
      <w:keepNext/>
      <w:jc w:val="both"/>
      <w:outlineLvl w:val="3"/>
    </w:pPr>
    <w:rPr>
      <w:b/>
      <w:color w:val="000080"/>
      <w:sz w:val="40"/>
      <w:szCs w:val="22"/>
    </w:rPr>
  </w:style>
  <w:style w:type="paragraph" w:styleId="5">
    <w:name w:val="heading 5"/>
    <w:basedOn w:val="a"/>
    <w:next w:val="a"/>
    <w:link w:val="5Char"/>
    <w:qFormat/>
    <w:rsid w:val="000A3D2F"/>
    <w:pPr>
      <w:keepNext/>
      <w:shd w:val="clear" w:color="auto" w:fill="A6A6A6"/>
      <w:jc w:val="both"/>
      <w:outlineLvl w:val="4"/>
    </w:pPr>
    <w:rPr>
      <w:b/>
      <w:color w:val="FFFFFF"/>
      <w:sz w:val="26"/>
      <w:szCs w:val="22"/>
    </w:rPr>
  </w:style>
  <w:style w:type="paragraph" w:styleId="6">
    <w:name w:val="heading 6"/>
    <w:basedOn w:val="a"/>
    <w:next w:val="a"/>
    <w:link w:val="6Char"/>
    <w:qFormat/>
    <w:rsid w:val="00FB2BFA"/>
    <w:pPr>
      <w:keepNext/>
      <w:autoSpaceDE w:val="0"/>
      <w:autoSpaceDN w:val="0"/>
      <w:adjustRightInd w:val="0"/>
      <w:jc w:val="center"/>
      <w:outlineLvl w:val="5"/>
    </w:pPr>
    <w:rPr>
      <w:rFonts w:ascii="Arial Narrow" w:hAnsi="Arial Narrow" w:cs="TimesNewRoman,Bold"/>
      <w:b/>
      <w:bCs/>
      <w:sz w:val="16"/>
      <w:szCs w:val="16"/>
    </w:rPr>
  </w:style>
  <w:style w:type="paragraph" w:styleId="7">
    <w:name w:val="heading 7"/>
    <w:basedOn w:val="a"/>
    <w:next w:val="a"/>
    <w:link w:val="7Char"/>
    <w:qFormat/>
    <w:rsid w:val="00FB4F41"/>
    <w:pPr>
      <w:spacing w:before="240" w:after="60"/>
      <w:outlineLvl w:val="6"/>
    </w:pPr>
  </w:style>
  <w:style w:type="paragraph" w:styleId="8">
    <w:name w:val="heading 8"/>
    <w:basedOn w:val="a"/>
    <w:next w:val="a"/>
    <w:link w:val="8Char"/>
    <w:qFormat/>
    <w:rsid w:val="00FB76D0"/>
    <w:pPr>
      <w:spacing w:before="240" w:after="60"/>
      <w:outlineLvl w:val="7"/>
    </w:pPr>
    <w:rPr>
      <w:i/>
      <w:iCs/>
    </w:rPr>
  </w:style>
  <w:style w:type="paragraph" w:styleId="9">
    <w:name w:val="heading 9"/>
    <w:basedOn w:val="a"/>
    <w:next w:val="a"/>
    <w:link w:val="9Char"/>
    <w:qFormat/>
    <w:rsid w:val="00D604E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40E4A"/>
    <w:pPr>
      <w:tabs>
        <w:tab w:val="center" w:pos="4153"/>
        <w:tab w:val="right" w:pos="8306"/>
      </w:tabs>
    </w:pPr>
  </w:style>
  <w:style w:type="paragraph" w:styleId="a4">
    <w:name w:val="footer"/>
    <w:basedOn w:val="a"/>
    <w:link w:val="Char0"/>
    <w:rsid w:val="00D40E4A"/>
    <w:pPr>
      <w:tabs>
        <w:tab w:val="center" w:pos="4153"/>
        <w:tab w:val="right" w:pos="8306"/>
      </w:tabs>
    </w:pPr>
  </w:style>
  <w:style w:type="character" w:styleId="a5">
    <w:name w:val="page number"/>
    <w:basedOn w:val="a0"/>
    <w:rsid w:val="00D40E4A"/>
  </w:style>
  <w:style w:type="paragraph" w:styleId="a6">
    <w:name w:val="Balloon Text"/>
    <w:basedOn w:val="a"/>
    <w:link w:val="Char1"/>
    <w:semiHidden/>
    <w:rsid w:val="001561CD"/>
    <w:rPr>
      <w:rFonts w:ascii="Tahoma" w:hAnsi="Tahoma" w:cs="Tahoma"/>
      <w:sz w:val="16"/>
      <w:szCs w:val="16"/>
    </w:rPr>
  </w:style>
  <w:style w:type="table" w:styleId="a7">
    <w:name w:val="Table Grid"/>
    <w:basedOn w:val="a1"/>
    <w:rsid w:val="00CA4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2"/>
    <w:rsid w:val="00051FCC"/>
    <w:pPr>
      <w:tabs>
        <w:tab w:val="left" w:pos="1080"/>
        <w:tab w:val="left" w:pos="1260"/>
      </w:tabs>
      <w:ind w:left="1260" w:hanging="900"/>
    </w:pPr>
    <w:rPr>
      <w:rFonts w:ascii="Arial Narrow" w:hAnsi="Arial Narrow"/>
      <w:sz w:val="16"/>
      <w:szCs w:val="16"/>
    </w:rPr>
  </w:style>
  <w:style w:type="paragraph" w:styleId="a9">
    <w:name w:val="Body Text"/>
    <w:basedOn w:val="a"/>
    <w:link w:val="Char3"/>
    <w:rsid w:val="000D6D97"/>
    <w:pPr>
      <w:spacing w:after="120"/>
    </w:pPr>
  </w:style>
  <w:style w:type="paragraph" w:styleId="aa">
    <w:name w:val="footnote text"/>
    <w:basedOn w:val="a"/>
    <w:link w:val="Char4"/>
    <w:uiPriority w:val="99"/>
    <w:semiHidden/>
    <w:rsid w:val="006F4ECD"/>
    <w:rPr>
      <w:sz w:val="20"/>
      <w:szCs w:val="20"/>
      <w:lang w:val="en-GB" w:eastAsia="en-US"/>
    </w:rPr>
  </w:style>
  <w:style w:type="character" w:styleId="ab">
    <w:name w:val="footnote reference"/>
    <w:basedOn w:val="a0"/>
    <w:uiPriority w:val="99"/>
    <w:semiHidden/>
    <w:rsid w:val="006F4ECD"/>
    <w:rPr>
      <w:vertAlign w:val="superscript"/>
    </w:rPr>
  </w:style>
  <w:style w:type="paragraph" w:styleId="30">
    <w:name w:val="Body Text Indent 3"/>
    <w:basedOn w:val="a"/>
    <w:link w:val="3Char0"/>
    <w:rsid w:val="008546FE"/>
    <w:pPr>
      <w:spacing w:after="120"/>
      <w:ind w:left="283"/>
    </w:pPr>
    <w:rPr>
      <w:sz w:val="16"/>
      <w:szCs w:val="16"/>
    </w:rPr>
  </w:style>
  <w:style w:type="character" w:styleId="ac">
    <w:name w:val="annotation reference"/>
    <w:basedOn w:val="a0"/>
    <w:uiPriority w:val="99"/>
    <w:semiHidden/>
    <w:rsid w:val="008413BC"/>
    <w:rPr>
      <w:sz w:val="16"/>
      <w:szCs w:val="16"/>
    </w:rPr>
  </w:style>
  <w:style w:type="paragraph" w:styleId="ad">
    <w:name w:val="annotation text"/>
    <w:basedOn w:val="a"/>
    <w:link w:val="Char5"/>
    <w:uiPriority w:val="99"/>
    <w:semiHidden/>
    <w:rsid w:val="008413BC"/>
    <w:rPr>
      <w:sz w:val="20"/>
      <w:szCs w:val="20"/>
    </w:rPr>
  </w:style>
  <w:style w:type="paragraph" w:styleId="ae">
    <w:name w:val="annotation subject"/>
    <w:basedOn w:val="ad"/>
    <w:next w:val="ad"/>
    <w:link w:val="Char6"/>
    <w:semiHidden/>
    <w:rsid w:val="008413BC"/>
    <w:rPr>
      <w:b/>
      <w:bCs/>
    </w:rPr>
  </w:style>
  <w:style w:type="character" w:customStyle="1" w:styleId="1Char">
    <w:name w:val="Επικεφαλίδα 1 Char"/>
    <w:basedOn w:val="a0"/>
    <w:link w:val="1"/>
    <w:rsid w:val="000D0A85"/>
    <w:rPr>
      <w:rFonts w:ascii="Arial" w:hAnsi="Arial" w:cs="Arial"/>
      <w:b/>
      <w:bCs/>
      <w:kern w:val="32"/>
      <w:sz w:val="32"/>
      <w:szCs w:val="32"/>
    </w:rPr>
  </w:style>
  <w:style w:type="character" w:customStyle="1" w:styleId="2Char">
    <w:name w:val="Επικεφαλίδα 2 Char"/>
    <w:basedOn w:val="a0"/>
    <w:link w:val="2"/>
    <w:rsid w:val="000D0A85"/>
    <w:rPr>
      <w:rFonts w:ascii="Arial" w:hAnsi="Arial" w:cs="Arial"/>
      <w:b/>
      <w:bCs/>
      <w:i/>
      <w:iCs/>
      <w:sz w:val="28"/>
      <w:szCs w:val="28"/>
    </w:rPr>
  </w:style>
  <w:style w:type="character" w:customStyle="1" w:styleId="3Char">
    <w:name w:val="Επικεφαλίδα 3 Char"/>
    <w:basedOn w:val="a0"/>
    <w:link w:val="3"/>
    <w:rsid w:val="000D0A85"/>
    <w:rPr>
      <w:rFonts w:ascii="Arial" w:hAnsi="Arial" w:cs="Arial"/>
      <w:b/>
      <w:bCs/>
      <w:sz w:val="26"/>
      <w:szCs w:val="26"/>
    </w:rPr>
  </w:style>
  <w:style w:type="character" w:customStyle="1" w:styleId="4Char">
    <w:name w:val="Επικεφαλίδα 4 Char"/>
    <w:basedOn w:val="a0"/>
    <w:link w:val="4"/>
    <w:rsid w:val="000D0A85"/>
    <w:rPr>
      <w:b/>
      <w:color w:val="000080"/>
      <w:sz w:val="40"/>
      <w:szCs w:val="22"/>
    </w:rPr>
  </w:style>
  <w:style w:type="character" w:customStyle="1" w:styleId="5Char">
    <w:name w:val="Επικεφαλίδα 5 Char"/>
    <w:basedOn w:val="a0"/>
    <w:link w:val="5"/>
    <w:rsid w:val="000D0A85"/>
    <w:rPr>
      <w:b/>
      <w:color w:val="FFFFFF"/>
      <w:sz w:val="26"/>
      <w:szCs w:val="22"/>
      <w:shd w:val="clear" w:color="auto" w:fill="A6A6A6"/>
    </w:rPr>
  </w:style>
  <w:style w:type="character" w:customStyle="1" w:styleId="6Char">
    <w:name w:val="Επικεφαλίδα 6 Char"/>
    <w:basedOn w:val="a0"/>
    <w:link w:val="6"/>
    <w:rsid w:val="000D0A85"/>
    <w:rPr>
      <w:rFonts w:ascii="Arial Narrow" w:hAnsi="Arial Narrow" w:cs="TimesNewRoman,Bold"/>
      <w:b/>
      <w:bCs/>
      <w:sz w:val="16"/>
      <w:szCs w:val="16"/>
    </w:rPr>
  </w:style>
  <w:style w:type="character" w:customStyle="1" w:styleId="7Char">
    <w:name w:val="Επικεφαλίδα 7 Char"/>
    <w:basedOn w:val="a0"/>
    <w:link w:val="7"/>
    <w:rsid w:val="000D0A85"/>
    <w:rPr>
      <w:sz w:val="24"/>
      <w:szCs w:val="24"/>
    </w:rPr>
  </w:style>
  <w:style w:type="character" w:customStyle="1" w:styleId="8Char">
    <w:name w:val="Επικεφαλίδα 8 Char"/>
    <w:basedOn w:val="a0"/>
    <w:link w:val="8"/>
    <w:rsid w:val="000D0A85"/>
    <w:rPr>
      <w:i/>
      <w:iCs/>
      <w:sz w:val="24"/>
      <w:szCs w:val="24"/>
    </w:rPr>
  </w:style>
  <w:style w:type="character" w:customStyle="1" w:styleId="Char">
    <w:name w:val="Κεφαλίδα Char"/>
    <w:basedOn w:val="a0"/>
    <w:link w:val="a3"/>
    <w:rsid w:val="000D0A85"/>
    <w:rPr>
      <w:sz w:val="24"/>
      <w:szCs w:val="24"/>
    </w:rPr>
  </w:style>
  <w:style w:type="character" w:customStyle="1" w:styleId="Char0">
    <w:name w:val="Υποσέλιδο Char"/>
    <w:basedOn w:val="a0"/>
    <w:link w:val="a4"/>
    <w:rsid w:val="000D0A85"/>
    <w:rPr>
      <w:sz w:val="24"/>
      <w:szCs w:val="24"/>
    </w:rPr>
  </w:style>
  <w:style w:type="character" w:customStyle="1" w:styleId="Char1">
    <w:name w:val="Κείμενο πλαισίου Char"/>
    <w:basedOn w:val="a0"/>
    <w:link w:val="a6"/>
    <w:semiHidden/>
    <w:rsid w:val="000D0A85"/>
    <w:rPr>
      <w:rFonts w:ascii="Tahoma" w:hAnsi="Tahoma" w:cs="Tahoma"/>
      <w:sz w:val="16"/>
      <w:szCs w:val="16"/>
    </w:rPr>
  </w:style>
  <w:style w:type="character" w:customStyle="1" w:styleId="Char2">
    <w:name w:val="Σώμα κείμενου με εσοχή Char"/>
    <w:basedOn w:val="a0"/>
    <w:link w:val="a8"/>
    <w:rsid w:val="000D0A85"/>
    <w:rPr>
      <w:rFonts w:ascii="Arial Narrow" w:hAnsi="Arial Narrow"/>
      <w:sz w:val="16"/>
      <w:szCs w:val="16"/>
    </w:rPr>
  </w:style>
  <w:style w:type="character" w:customStyle="1" w:styleId="Char3">
    <w:name w:val="Σώμα κειμένου Char"/>
    <w:basedOn w:val="a0"/>
    <w:link w:val="a9"/>
    <w:rsid w:val="000D0A85"/>
    <w:rPr>
      <w:sz w:val="24"/>
      <w:szCs w:val="24"/>
    </w:rPr>
  </w:style>
  <w:style w:type="character" w:customStyle="1" w:styleId="Char4">
    <w:name w:val="Κείμενο υποσημείωσης Char"/>
    <w:basedOn w:val="a0"/>
    <w:link w:val="aa"/>
    <w:uiPriority w:val="99"/>
    <w:semiHidden/>
    <w:rsid w:val="000D0A85"/>
    <w:rPr>
      <w:lang w:val="en-GB" w:eastAsia="en-US"/>
    </w:rPr>
  </w:style>
  <w:style w:type="character" w:customStyle="1" w:styleId="3Char0">
    <w:name w:val="Σώμα κείμενου με εσοχή 3 Char"/>
    <w:basedOn w:val="a0"/>
    <w:link w:val="30"/>
    <w:rsid w:val="000D0A85"/>
    <w:rPr>
      <w:sz w:val="16"/>
      <w:szCs w:val="16"/>
    </w:rPr>
  </w:style>
  <w:style w:type="character" w:customStyle="1" w:styleId="Char5">
    <w:name w:val="Κείμενο σχολίου Char"/>
    <w:basedOn w:val="a0"/>
    <w:link w:val="ad"/>
    <w:uiPriority w:val="99"/>
    <w:semiHidden/>
    <w:rsid w:val="000D0A85"/>
  </w:style>
  <w:style w:type="character" w:customStyle="1" w:styleId="Char6">
    <w:name w:val="Θέμα σχολίου Char"/>
    <w:basedOn w:val="Char5"/>
    <w:link w:val="ae"/>
    <w:semiHidden/>
    <w:rsid w:val="000D0A85"/>
    <w:rPr>
      <w:b/>
      <w:bCs/>
    </w:rPr>
  </w:style>
  <w:style w:type="paragraph" w:styleId="af">
    <w:name w:val="List Paragraph"/>
    <w:basedOn w:val="a"/>
    <w:uiPriority w:val="34"/>
    <w:qFormat/>
    <w:rsid w:val="00B14D84"/>
    <w:pPr>
      <w:ind w:left="720"/>
      <w:contextualSpacing/>
    </w:pPr>
  </w:style>
  <w:style w:type="character" w:customStyle="1" w:styleId="9Char">
    <w:name w:val="Επικεφαλίδα 9 Char"/>
    <w:basedOn w:val="a0"/>
    <w:link w:val="9"/>
    <w:rsid w:val="00D604E9"/>
    <w:rPr>
      <w:rFonts w:ascii="Arial" w:hAnsi="Arial" w:cs="Arial"/>
      <w:sz w:val="22"/>
      <w:szCs w:val="22"/>
    </w:rPr>
  </w:style>
  <w:style w:type="paragraph" w:customStyle="1" w:styleId="aplo">
    <w:name w:val="aplo"/>
    <w:basedOn w:val="a"/>
    <w:rsid w:val="00D604E9"/>
    <w:pPr>
      <w:tabs>
        <w:tab w:val="left" w:pos="567"/>
      </w:tabs>
      <w:spacing w:before="120"/>
      <w:jc w:val="both"/>
    </w:pPr>
    <w:rPr>
      <w:sz w:val="22"/>
      <w:szCs w:val="20"/>
      <w:lang w:val="en-GB"/>
    </w:rPr>
  </w:style>
  <w:style w:type="paragraph" w:styleId="20">
    <w:name w:val="Body Text 2"/>
    <w:basedOn w:val="a"/>
    <w:link w:val="2Char0"/>
    <w:rsid w:val="00D604E9"/>
    <w:pPr>
      <w:jc w:val="both"/>
    </w:pPr>
    <w:rPr>
      <w:szCs w:val="22"/>
    </w:rPr>
  </w:style>
  <w:style w:type="character" w:customStyle="1" w:styleId="2Char0">
    <w:name w:val="Σώμα κείμενου 2 Char"/>
    <w:basedOn w:val="a0"/>
    <w:link w:val="20"/>
    <w:rsid w:val="00D604E9"/>
    <w:rPr>
      <w:sz w:val="24"/>
      <w:szCs w:val="22"/>
    </w:rPr>
  </w:style>
  <w:style w:type="paragraph" w:styleId="af0">
    <w:name w:val="Title"/>
    <w:basedOn w:val="a"/>
    <w:link w:val="Char7"/>
    <w:qFormat/>
    <w:rsid w:val="00D604E9"/>
    <w:pPr>
      <w:jc w:val="center"/>
    </w:pPr>
    <w:rPr>
      <w:b/>
      <w:bCs/>
      <w:lang w:eastAsia="en-US"/>
    </w:rPr>
  </w:style>
  <w:style w:type="character" w:customStyle="1" w:styleId="Char7">
    <w:name w:val="Τίτλος Char"/>
    <w:basedOn w:val="a0"/>
    <w:link w:val="af0"/>
    <w:rsid w:val="00D604E9"/>
    <w:rPr>
      <w:b/>
      <w:bCs/>
      <w:sz w:val="24"/>
      <w:szCs w:val="24"/>
      <w:lang w:eastAsia="en-US"/>
    </w:rPr>
  </w:style>
  <w:style w:type="numbering" w:customStyle="1" w:styleId="10">
    <w:name w:val="Χωρίς λίστα1"/>
    <w:next w:val="a2"/>
    <w:semiHidden/>
    <w:rsid w:val="00D604E9"/>
  </w:style>
  <w:style w:type="paragraph" w:customStyle="1" w:styleId="keimeno">
    <w:name w:val="keimeno"/>
    <w:basedOn w:val="a"/>
    <w:rsid w:val="00D604E9"/>
    <w:pPr>
      <w:jc w:val="both"/>
    </w:pPr>
    <w:rPr>
      <w:rFonts w:ascii="Arial" w:hAnsi="Arial"/>
      <w:sz w:val="22"/>
      <w:szCs w:val="20"/>
    </w:rPr>
  </w:style>
  <w:style w:type="paragraph" w:styleId="31">
    <w:name w:val="Body Text 3"/>
    <w:basedOn w:val="a"/>
    <w:link w:val="3Char1"/>
    <w:rsid w:val="00D604E9"/>
    <w:pPr>
      <w:jc w:val="both"/>
    </w:pPr>
    <w:rPr>
      <w:sz w:val="22"/>
      <w:szCs w:val="20"/>
    </w:rPr>
  </w:style>
  <w:style w:type="character" w:customStyle="1" w:styleId="3Char1">
    <w:name w:val="Σώμα κείμενου 3 Char"/>
    <w:basedOn w:val="a0"/>
    <w:link w:val="31"/>
    <w:rsid w:val="00D604E9"/>
    <w:rPr>
      <w:sz w:val="22"/>
    </w:rPr>
  </w:style>
  <w:style w:type="paragraph" w:customStyle="1" w:styleId="Giota">
    <w:name w:val="Giota"/>
    <w:basedOn w:val="a"/>
    <w:rsid w:val="00D604E9"/>
    <w:pPr>
      <w:tabs>
        <w:tab w:val="left" w:pos="567"/>
        <w:tab w:val="left" w:pos="1134"/>
        <w:tab w:val="left" w:pos="1701"/>
      </w:tabs>
      <w:jc w:val="both"/>
    </w:pPr>
    <w:rPr>
      <w:rFonts w:ascii="Arial" w:hAnsi="Arial"/>
      <w:sz w:val="18"/>
      <w:szCs w:val="20"/>
    </w:rPr>
  </w:style>
  <w:style w:type="paragraph" w:customStyle="1" w:styleId="11">
    <w:name w:val="Στυλ1"/>
    <w:basedOn w:val="a"/>
    <w:rsid w:val="00D604E9"/>
    <w:pPr>
      <w:spacing w:before="120"/>
      <w:ind w:firstLine="567"/>
    </w:pPr>
    <w:rPr>
      <w:rFonts w:ascii="Arial" w:hAnsi="Arial"/>
      <w:sz w:val="20"/>
      <w:szCs w:val="20"/>
    </w:rPr>
  </w:style>
  <w:style w:type="paragraph" w:styleId="21">
    <w:name w:val="Body Text Indent 2"/>
    <w:basedOn w:val="a"/>
    <w:link w:val="2Char1"/>
    <w:rsid w:val="00D604E9"/>
    <w:pPr>
      <w:ind w:left="720" w:hanging="720"/>
      <w:jc w:val="both"/>
    </w:pPr>
    <w:rPr>
      <w:rFonts w:ascii="Tahoma" w:hAnsi="Tahoma"/>
      <w:b/>
      <w:color w:val="0000FF"/>
      <w:sz w:val="20"/>
      <w:szCs w:val="20"/>
    </w:rPr>
  </w:style>
  <w:style w:type="character" w:customStyle="1" w:styleId="2Char1">
    <w:name w:val="Σώμα κείμενου με εσοχή 2 Char"/>
    <w:basedOn w:val="a0"/>
    <w:link w:val="21"/>
    <w:rsid w:val="00D604E9"/>
    <w:rPr>
      <w:rFonts w:ascii="Tahoma" w:hAnsi="Tahoma"/>
      <w:b/>
      <w:color w:val="0000FF"/>
    </w:rPr>
  </w:style>
  <w:style w:type="paragraph" w:styleId="af1">
    <w:name w:val="Plain Text"/>
    <w:basedOn w:val="a"/>
    <w:link w:val="Char8"/>
    <w:rsid w:val="00D604E9"/>
    <w:rPr>
      <w:rFonts w:ascii="Courier New" w:hAnsi="Courier New"/>
      <w:sz w:val="20"/>
      <w:szCs w:val="20"/>
    </w:rPr>
  </w:style>
  <w:style w:type="character" w:customStyle="1" w:styleId="Char8">
    <w:name w:val="Απλό κείμενο Char"/>
    <w:basedOn w:val="a0"/>
    <w:link w:val="af1"/>
    <w:rsid w:val="00D604E9"/>
    <w:rPr>
      <w:rFonts w:ascii="Courier New" w:hAnsi="Courier New"/>
    </w:rPr>
  </w:style>
  <w:style w:type="character" w:styleId="-">
    <w:name w:val="Hyperlink"/>
    <w:basedOn w:val="a0"/>
    <w:uiPriority w:val="99"/>
    <w:rsid w:val="00D604E9"/>
    <w:rPr>
      <w:color w:val="0000FF"/>
      <w:u w:val="single"/>
    </w:rPr>
  </w:style>
  <w:style w:type="paragraph" w:customStyle="1" w:styleId="CharCharCharCharCharCharCharCharCharCharCharCharChar">
    <w:name w:val="Char Char Char Char Char Char Char Char Char Char Char Char Char"/>
    <w:basedOn w:val="a"/>
    <w:rsid w:val="00D604E9"/>
    <w:pPr>
      <w:spacing w:after="160" w:line="240" w:lineRule="exact"/>
      <w:jc w:val="both"/>
    </w:pPr>
    <w:rPr>
      <w:rFonts w:ascii="Verdana" w:hAnsi="Verdana"/>
      <w:sz w:val="20"/>
      <w:szCs w:val="20"/>
      <w:lang w:val="en-US" w:eastAsia="en-US"/>
    </w:rPr>
  </w:style>
  <w:style w:type="numbering" w:customStyle="1" w:styleId="22">
    <w:name w:val="Χωρίς λίστα2"/>
    <w:next w:val="a2"/>
    <w:semiHidden/>
    <w:rsid w:val="00D604E9"/>
  </w:style>
  <w:style w:type="paragraph" w:styleId="af2">
    <w:name w:val="Block Text"/>
    <w:basedOn w:val="a"/>
    <w:rsid w:val="00D604E9"/>
    <w:pPr>
      <w:ind w:left="360" w:right="70" w:hanging="360"/>
      <w:jc w:val="both"/>
    </w:pPr>
    <w:rPr>
      <w:sz w:val="16"/>
      <w:szCs w:val="22"/>
    </w:rPr>
  </w:style>
  <w:style w:type="paragraph" w:customStyle="1" w:styleId="CharCharCharChar">
    <w:name w:val="Char Char Char Char"/>
    <w:basedOn w:val="a"/>
    <w:rsid w:val="00D604E9"/>
    <w:pPr>
      <w:spacing w:before="120" w:after="160" w:line="240" w:lineRule="exact"/>
    </w:pPr>
    <w:rPr>
      <w:rFonts w:ascii="Verdana" w:hAnsi="Verdana"/>
      <w:sz w:val="20"/>
      <w:szCs w:val="20"/>
      <w:lang w:val="en-US" w:eastAsia="en-US"/>
    </w:rPr>
  </w:style>
  <w:style w:type="paragraph" w:customStyle="1" w:styleId="CharCharCharCharCharCharCharCharCharChar11pt">
    <w:name w:val="Char Char Char Char Char Char Char Char Char Char Βασικό+11pt"/>
    <w:basedOn w:val="a"/>
    <w:rsid w:val="00D604E9"/>
    <w:pPr>
      <w:jc w:val="both"/>
    </w:pPr>
    <w:rPr>
      <w:b/>
      <w:sz w:val="22"/>
    </w:rPr>
  </w:style>
  <w:style w:type="paragraph" w:customStyle="1" w:styleId="Char9">
    <w:name w:val="Char"/>
    <w:basedOn w:val="a"/>
    <w:rsid w:val="00D604E9"/>
    <w:pPr>
      <w:spacing w:after="160" w:line="240" w:lineRule="exact"/>
      <w:jc w:val="both"/>
    </w:pPr>
    <w:rPr>
      <w:rFonts w:ascii="Verdana" w:hAnsi="Verdana"/>
      <w:sz w:val="20"/>
      <w:szCs w:val="20"/>
      <w:lang w:val="en-US" w:eastAsia="en-US"/>
    </w:rPr>
  </w:style>
  <w:style w:type="paragraph" w:customStyle="1" w:styleId="Pinakastitlos">
    <w:name w:val="Pinakas_titlos"/>
    <w:basedOn w:val="a"/>
    <w:qFormat/>
    <w:rsid w:val="00D604E9"/>
    <w:pPr>
      <w:spacing w:before="120"/>
      <w:ind w:right="-1"/>
      <w:jc w:val="center"/>
    </w:pPr>
    <w:rPr>
      <w:rFonts w:ascii="Arial Narrow" w:hAnsi="Arial Narrow"/>
      <w:b/>
      <w:color w:val="FFFFFF"/>
    </w:rPr>
  </w:style>
  <w:style w:type="paragraph" w:customStyle="1" w:styleId="12">
    <w:name w:val="Παράγραφος λίστας1"/>
    <w:basedOn w:val="a"/>
    <w:rsid w:val="00D604E9"/>
    <w:pPr>
      <w:spacing w:after="200" w:line="276" w:lineRule="auto"/>
      <w:ind w:left="720"/>
    </w:pPr>
    <w:rPr>
      <w:rFonts w:ascii="Calibri" w:hAnsi="Calibri" w:cs="Calibri"/>
      <w:sz w:val="22"/>
      <w:szCs w:val="22"/>
      <w:lang w:eastAsia="en-US"/>
    </w:rPr>
  </w:style>
  <w:style w:type="character" w:styleId="-0">
    <w:name w:val="FollowedHyperlink"/>
    <w:basedOn w:val="a0"/>
    <w:uiPriority w:val="99"/>
    <w:rsid w:val="00D604E9"/>
    <w:rPr>
      <w:color w:val="800080"/>
      <w:u w:val="single"/>
    </w:rPr>
  </w:style>
  <w:style w:type="paragraph" w:customStyle="1" w:styleId="xl70">
    <w:name w:val="xl70"/>
    <w:basedOn w:val="a"/>
    <w:rsid w:val="00D604E9"/>
    <w:pPr>
      <w:spacing w:before="100" w:beforeAutospacing="1" w:after="100" w:afterAutospacing="1"/>
      <w:textAlignment w:val="center"/>
    </w:pPr>
    <w:rPr>
      <w:rFonts w:ascii="Arial" w:hAnsi="Arial" w:cs="Arial"/>
      <w:sz w:val="22"/>
      <w:szCs w:val="22"/>
    </w:rPr>
  </w:style>
  <w:style w:type="paragraph" w:customStyle="1" w:styleId="xl71">
    <w:name w:val="xl71"/>
    <w:basedOn w:val="a"/>
    <w:rsid w:val="00D604E9"/>
    <w:pPr>
      <w:pBdr>
        <w:left w:val="single" w:sz="8" w:space="0" w:color="auto"/>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2">
    <w:name w:val="xl72"/>
    <w:basedOn w:val="a"/>
    <w:rsid w:val="00D604E9"/>
    <w:pPr>
      <w:pBdr>
        <w:left w:val="single" w:sz="4" w:space="0" w:color="000000"/>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3">
    <w:name w:val="xl73"/>
    <w:basedOn w:val="a"/>
    <w:rsid w:val="00D604E9"/>
    <w:pPr>
      <w:pBdr>
        <w:left w:val="single" w:sz="4" w:space="0" w:color="000000"/>
        <w:right w:val="single" w:sz="8" w:space="0" w:color="auto"/>
      </w:pBdr>
      <w:spacing w:before="100" w:beforeAutospacing="1" w:after="100" w:afterAutospacing="1"/>
      <w:textAlignment w:val="center"/>
    </w:pPr>
    <w:rPr>
      <w:rFonts w:ascii="Arial" w:hAnsi="Arial" w:cs="Arial"/>
      <w:sz w:val="22"/>
      <w:szCs w:val="22"/>
    </w:rPr>
  </w:style>
  <w:style w:type="paragraph" w:customStyle="1" w:styleId="xl74">
    <w:name w:val="xl74"/>
    <w:basedOn w:val="a"/>
    <w:rsid w:val="00D604E9"/>
    <w:pPr>
      <w:pBdr>
        <w:left w:val="single" w:sz="4" w:space="0" w:color="000000"/>
        <w:right w:val="single" w:sz="4" w:space="0" w:color="000000"/>
      </w:pBdr>
      <w:spacing w:before="100" w:beforeAutospacing="1" w:after="100" w:afterAutospacing="1"/>
      <w:jc w:val="right"/>
      <w:textAlignment w:val="center"/>
    </w:pPr>
    <w:rPr>
      <w:rFonts w:ascii="Arial" w:hAnsi="Arial" w:cs="Arial"/>
      <w:sz w:val="22"/>
      <w:szCs w:val="22"/>
    </w:rPr>
  </w:style>
  <w:style w:type="paragraph" w:customStyle="1" w:styleId="xl75">
    <w:name w:val="xl75"/>
    <w:basedOn w:val="a"/>
    <w:rsid w:val="00D604E9"/>
    <w:pPr>
      <w:pBdr>
        <w:left w:val="single" w:sz="4" w:space="0" w:color="000000"/>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23">
    <w:name w:val="Παράγραφος λίστας2"/>
    <w:basedOn w:val="a"/>
    <w:rsid w:val="00D604E9"/>
    <w:pPr>
      <w:spacing w:after="200" w:line="276" w:lineRule="auto"/>
      <w:ind w:left="720"/>
    </w:pPr>
    <w:rPr>
      <w:rFonts w:ascii="Calibri" w:hAnsi="Calibri" w:cs="Calibri"/>
      <w:sz w:val="22"/>
      <w:szCs w:val="22"/>
      <w:lang w:eastAsia="en-US"/>
    </w:rPr>
  </w:style>
  <w:style w:type="paragraph" w:customStyle="1" w:styleId="font5">
    <w:name w:val="font5"/>
    <w:basedOn w:val="a"/>
    <w:rsid w:val="00D604E9"/>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604E9"/>
    <w:pPr>
      <w:spacing w:before="100" w:beforeAutospacing="1" w:after="100" w:afterAutospacing="1"/>
    </w:pPr>
    <w:rPr>
      <w:rFonts w:ascii="Tahoma" w:hAnsi="Tahoma" w:cs="Tahoma"/>
      <w:color w:val="000000"/>
      <w:sz w:val="18"/>
      <w:szCs w:val="18"/>
    </w:rPr>
  </w:style>
  <w:style w:type="paragraph" w:customStyle="1" w:styleId="xl76">
    <w:name w:val="xl76"/>
    <w:basedOn w:val="a"/>
    <w:rsid w:val="00D604E9"/>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77">
    <w:name w:val="xl77"/>
    <w:basedOn w:val="a"/>
    <w:rsid w:val="00D604E9"/>
    <w:pPr>
      <w:shd w:val="clear" w:color="000000" w:fill="FFFFFF"/>
      <w:spacing w:before="100" w:beforeAutospacing="1" w:after="100" w:afterAutospacing="1"/>
      <w:jc w:val="center"/>
      <w:textAlignment w:val="center"/>
    </w:pPr>
    <w:rPr>
      <w:rFonts w:ascii="Segoe UI" w:hAnsi="Segoe UI" w:cs="Segoe UI"/>
      <w:sz w:val="16"/>
      <w:szCs w:val="16"/>
    </w:rPr>
  </w:style>
  <w:style w:type="paragraph" w:customStyle="1" w:styleId="xl78">
    <w:name w:val="xl78"/>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79">
    <w:name w:val="xl79"/>
    <w:basedOn w:val="a"/>
    <w:rsid w:val="00D604E9"/>
    <w:pPr>
      <w:pBdr>
        <w:top w:val="single" w:sz="4"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0">
    <w:name w:val="xl80"/>
    <w:basedOn w:val="a"/>
    <w:rsid w:val="00D604E9"/>
    <w:pPr>
      <w:pBdr>
        <w:top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a"/>
    <w:rsid w:val="00D604E9"/>
    <w:pPr>
      <w:pBdr>
        <w:top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83">
    <w:name w:val="xl83"/>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85">
    <w:name w:val="xl85"/>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6">
    <w:name w:val="xl86"/>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7">
    <w:name w:val="xl87"/>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88">
    <w:name w:val="xl88"/>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9">
    <w:name w:val="xl89"/>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0">
    <w:name w:val="xl90"/>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i/>
      <w:iCs/>
      <w:sz w:val="16"/>
      <w:szCs w:val="16"/>
    </w:rPr>
  </w:style>
  <w:style w:type="paragraph" w:customStyle="1" w:styleId="xl91">
    <w:name w:val="xl91"/>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2">
    <w:name w:val="xl92"/>
    <w:basedOn w:val="a"/>
    <w:rsid w:val="00D604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3">
    <w:name w:val="xl93"/>
    <w:basedOn w:val="a"/>
    <w:rsid w:val="00D604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Narrow" w:hAnsi="Arial Narrow"/>
      <w:b/>
      <w:bCs/>
      <w:i/>
      <w:iCs/>
      <w:sz w:val="16"/>
      <w:szCs w:val="16"/>
    </w:rPr>
  </w:style>
  <w:style w:type="paragraph" w:customStyle="1" w:styleId="xl94">
    <w:name w:val="xl94"/>
    <w:basedOn w:val="a"/>
    <w:rsid w:val="00D604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5">
    <w:name w:val="xl95"/>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96">
    <w:name w:val="xl96"/>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7">
    <w:name w:val="xl97"/>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8">
    <w:name w:val="xl98"/>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99">
    <w:name w:val="xl99"/>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0">
    <w:name w:val="xl100"/>
    <w:basedOn w:val="a"/>
    <w:rsid w:val="00D604E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1">
    <w:name w:val="xl101"/>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102">
    <w:name w:val="xl102"/>
    <w:basedOn w:val="a"/>
    <w:rsid w:val="00D604E9"/>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3">
    <w:name w:val="xl103"/>
    <w:basedOn w:val="a"/>
    <w:rsid w:val="00D60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i/>
      <w:iCs/>
      <w:sz w:val="16"/>
      <w:szCs w:val="16"/>
    </w:rPr>
  </w:style>
  <w:style w:type="paragraph" w:customStyle="1" w:styleId="xl104">
    <w:name w:val="xl104"/>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05">
    <w:name w:val="xl105"/>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06">
    <w:name w:val="xl106"/>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07">
    <w:name w:val="xl107"/>
    <w:basedOn w:val="a"/>
    <w:rsid w:val="00D604E9"/>
    <w:pPr>
      <w:pBdr>
        <w:top w:val="single" w:sz="4" w:space="0" w:color="auto"/>
        <w:left w:val="single" w:sz="4" w:space="0" w:color="auto"/>
        <w:bottom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8">
    <w:name w:val="xl108"/>
    <w:basedOn w:val="a"/>
    <w:rsid w:val="00D604E9"/>
    <w:pPr>
      <w:pBdr>
        <w:top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9">
    <w:name w:val="xl109"/>
    <w:basedOn w:val="a"/>
    <w:rsid w:val="00D604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0">
    <w:name w:val="xl110"/>
    <w:basedOn w:val="a"/>
    <w:rsid w:val="00D604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1">
    <w:name w:val="xl111"/>
    <w:basedOn w:val="a"/>
    <w:rsid w:val="00D604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112">
    <w:name w:val="xl112"/>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3">
    <w:name w:val="xl113"/>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4">
    <w:name w:val="xl114"/>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15">
    <w:name w:val="xl115"/>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16">
    <w:name w:val="xl116"/>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7">
    <w:name w:val="xl117"/>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18">
    <w:name w:val="xl118"/>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119">
    <w:name w:val="xl119"/>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20">
    <w:name w:val="xl120"/>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121">
    <w:name w:val="xl121"/>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sz w:val="16"/>
      <w:szCs w:val="16"/>
    </w:rPr>
  </w:style>
  <w:style w:type="paragraph" w:customStyle="1" w:styleId="xl122">
    <w:name w:val="xl122"/>
    <w:basedOn w:val="a"/>
    <w:rsid w:val="00D604E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styleId="af3">
    <w:name w:val="No Spacing"/>
    <w:uiPriority w:val="1"/>
    <w:qFormat/>
    <w:rsid w:val="00D604E9"/>
    <w:rPr>
      <w:rFonts w:asciiTheme="minorHAnsi" w:eastAsiaTheme="minorHAnsi" w:hAnsiTheme="minorHAnsi" w:cstheme="minorBidi"/>
      <w:sz w:val="22"/>
      <w:szCs w:val="22"/>
      <w:lang w:eastAsia="en-US"/>
    </w:rPr>
  </w:style>
  <w:style w:type="paragraph" w:styleId="Web">
    <w:name w:val="Normal (Web)"/>
    <w:basedOn w:val="a"/>
    <w:uiPriority w:val="99"/>
    <w:rsid w:val="00D604E9"/>
    <w:pPr>
      <w:spacing w:before="100" w:beforeAutospacing="1" w:after="119"/>
    </w:pPr>
  </w:style>
  <w:style w:type="character" w:styleId="af4">
    <w:name w:val="line number"/>
    <w:basedOn w:val="a0"/>
    <w:rsid w:val="00D604E9"/>
  </w:style>
  <w:style w:type="character" w:styleId="af5">
    <w:name w:val="Strong"/>
    <w:basedOn w:val="a0"/>
    <w:qFormat/>
    <w:rsid w:val="00D604E9"/>
    <w:rPr>
      <w:b/>
      <w:bCs/>
    </w:rPr>
  </w:style>
  <w:style w:type="paragraph" w:customStyle="1" w:styleId="Default">
    <w:name w:val="Default"/>
    <w:rsid w:val="00D604E9"/>
    <w:pPr>
      <w:autoSpaceDE w:val="0"/>
      <w:autoSpaceDN w:val="0"/>
      <w:adjustRightInd w:val="0"/>
    </w:pPr>
    <w:rPr>
      <w:rFonts w:eastAsia="Calibri"/>
      <w:color w:val="000000"/>
      <w:sz w:val="24"/>
      <w:szCs w:val="24"/>
      <w:lang w:eastAsia="en-US"/>
    </w:rPr>
  </w:style>
  <w:style w:type="paragraph" w:styleId="-HTML">
    <w:name w:val="HTML Preformatted"/>
    <w:basedOn w:val="a"/>
    <w:link w:val="-HTMLChar"/>
    <w:uiPriority w:val="99"/>
    <w:unhideWhenUsed/>
    <w:rsid w:val="00D6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D604E9"/>
    <w:rPr>
      <w:rFonts w:ascii="Courier New" w:hAnsi="Courier New" w:cs="Courier New"/>
    </w:rPr>
  </w:style>
  <w:style w:type="paragraph" w:customStyle="1" w:styleId="font7">
    <w:name w:val="font7"/>
    <w:basedOn w:val="a"/>
    <w:rsid w:val="00D604E9"/>
    <w:pPr>
      <w:spacing w:before="100" w:beforeAutospacing="1" w:after="100" w:afterAutospacing="1"/>
    </w:pPr>
    <w:rPr>
      <w:rFonts w:ascii="Segoe UI" w:hAnsi="Segoe UI" w:cs="Segoe UI"/>
      <w:b/>
      <w:bCs/>
      <w:i/>
      <w:iCs/>
      <w:sz w:val="16"/>
      <w:szCs w:val="16"/>
    </w:rPr>
  </w:style>
  <w:style w:type="paragraph" w:customStyle="1" w:styleId="xl52827">
    <w:name w:val="xl52827"/>
    <w:basedOn w:val="a"/>
    <w:rsid w:val="00D604E9"/>
    <w:pPr>
      <w:spacing w:before="100" w:beforeAutospacing="1" w:after="100" w:afterAutospacing="1"/>
      <w:textAlignment w:val="center"/>
    </w:pPr>
    <w:rPr>
      <w:rFonts w:ascii="Segoe UI" w:hAnsi="Segoe UI" w:cs="Segoe UI"/>
      <w:sz w:val="16"/>
      <w:szCs w:val="16"/>
    </w:rPr>
  </w:style>
  <w:style w:type="paragraph" w:customStyle="1" w:styleId="xl52828">
    <w:name w:val="xl52828"/>
    <w:basedOn w:val="a"/>
    <w:rsid w:val="00D604E9"/>
    <w:pPr>
      <w:shd w:val="clear" w:color="000000" w:fill="BFBFBF"/>
      <w:spacing w:before="100" w:beforeAutospacing="1" w:after="100" w:afterAutospacing="1"/>
      <w:textAlignment w:val="center"/>
    </w:pPr>
    <w:rPr>
      <w:rFonts w:ascii="Segoe UI" w:hAnsi="Segoe UI" w:cs="Segoe UI"/>
      <w:sz w:val="16"/>
      <w:szCs w:val="16"/>
    </w:rPr>
  </w:style>
  <w:style w:type="paragraph" w:customStyle="1" w:styleId="xl52829">
    <w:name w:val="xl52829"/>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0">
    <w:name w:val="xl52830"/>
    <w:basedOn w:val="a"/>
    <w:rsid w:val="00D604E9"/>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1">
    <w:name w:val="xl52831"/>
    <w:basedOn w:val="a"/>
    <w:rsid w:val="00D604E9"/>
    <w:pPr>
      <w:spacing w:before="100" w:beforeAutospacing="1" w:after="100" w:afterAutospacing="1"/>
      <w:textAlignment w:val="center"/>
    </w:pPr>
    <w:rPr>
      <w:rFonts w:ascii="Segoe UI" w:hAnsi="Segoe UI" w:cs="Segoe UI"/>
      <w:b/>
      <w:bCs/>
      <w:sz w:val="16"/>
      <w:szCs w:val="16"/>
    </w:rPr>
  </w:style>
  <w:style w:type="paragraph" w:customStyle="1" w:styleId="xl52832">
    <w:name w:val="xl52832"/>
    <w:basedOn w:val="a"/>
    <w:rsid w:val="00D604E9"/>
    <w:pPr>
      <w:shd w:val="clear" w:color="000000" w:fill="BFBFBF"/>
      <w:spacing w:before="100" w:beforeAutospacing="1" w:after="100" w:afterAutospacing="1"/>
      <w:textAlignment w:val="center"/>
    </w:pPr>
    <w:rPr>
      <w:rFonts w:ascii="Segoe UI" w:hAnsi="Segoe UI" w:cs="Segoe UI"/>
      <w:b/>
      <w:bCs/>
      <w:sz w:val="16"/>
      <w:szCs w:val="16"/>
    </w:rPr>
  </w:style>
  <w:style w:type="paragraph" w:customStyle="1" w:styleId="xl52833">
    <w:name w:val="xl52833"/>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4">
    <w:name w:val="xl52834"/>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5">
    <w:name w:val="xl52835"/>
    <w:basedOn w:val="a"/>
    <w:rsid w:val="00D604E9"/>
    <w:pPr>
      <w:pBdr>
        <w:left w:val="single" w:sz="4" w:space="0" w:color="auto"/>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6">
    <w:name w:val="xl52836"/>
    <w:basedOn w:val="a"/>
    <w:rsid w:val="00D604E9"/>
    <w:pPr>
      <w:spacing w:before="100" w:beforeAutospacing="1" w:after="100" w:afterAutospacing="1"/>
      <w:textAlignment w:val="center"/>
    </w:pPr>
    <w:rPr>
      <w:rFonts w:ascii="Segoe UI" w:hAnsi="Segoe UI" w:cs="Segoe UI"/>
      <w:color w:val="C00000"/>
      <w:sz w:val="16"/>
      <w:szCs w:val="16"/>
    </w:rPr>
  </w:style>
  <w:style w:type="paragraph" w:customStyle="1" w:styleId="xl52837">
    <w:name w:val="xl52837"/>
    <w:basedOn w:val="a"/>
    <w:rsid w:val="00D604E9"/>
    <w:pPr>
      <w:pBdr>
        <w:left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8">
    <w:name w:val="xl52838"/>
    <w:basedOn w:val="a"/>
    <w:rsid w:val="00D604E9"/>
    <w:pPr>
      <w:pBdr>
        <w:left w:val="single" w:sz="4" w:space="0" w:color="auto"/>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9">
    <w:name w:val="xl52839"/>
    <w:basedOn w:val="a"/>
    <w:rsid w:val="00D604E9"/>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40">
    <w:name w:val="xl52840"/>
    <w:basedOn w:val="a"/>
    <w:rsid w:val="00D604E9"/>
    <w:pPr>
      <w:spacing w:before="100" w:beforeAutospacing="1" w:after="100" w:afterAutospacing="1"/>
      <w:textAlignment w:val="center"/>
    </w:pPr>
    <w:rPr>
      <w:rFonts w:ascii="Segoe UI" w:hAnsi="Segoe UI" w:cs="Segoe UI"/>
      <w:sz w:val="16"/>
      <w:szCs w:val="16"/>
    </w:rPr>
  </w:style>
  <w:style w:type="paragraph" w:customStyle="1" w:styleId="xl52841">
    <w:name w:val="xl52841"/>
    <w:basedOn w:val="a"/>
    <w:rsid w:val="00D604E9"/>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2">
    <w:name w:val="xl52842"/>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3">
    <w:name w:val="xl52843"/>
    <w:basedOn w:val="a"/>
    <w:rsid w:val="00D604E9"/>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4">
    <w:name w:val="xl52844"/>
    <w:basedOn w:val="a"/>
    <w:rsid w:val="00D604E9"/>
    <w:pPr>
      <w:spacing w:before="100" w:beforeAutospacing="1" w:after="100" w:afterAutospacing="1"/>
      <w:jc w:val="center"/>
      <w:textAlignment w:val="center"/>
    </w:pPr>
    <w:rPr>
      <w:rFonts w:ascii="Segoe UI" w:hAnsi="Segoe UI" w:cs="Segoe UI"/>
      <w:sz w:val="16"/>
      <w:szCs w:val="16"/>
    </w:rPr>
  </w:style>
  <w:style w:type="paragraph" w:customStyle="1" w:styleId="xl52845">
    <w:name w:val="xl52845"/>
    <w:basedOn w:val="a"/>
    <w:rsid w:val="00D604E9"/>
    <w:pPr>
      <w:pBdr>
        <w:left w:val="single" w:sz="4"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846">
    <w:name w:val="xl52846"/>
    <w:basedOn w:val="a"/>
    <w:rsid w:val="00D604E9"/>
    <w:pPr>
      <w:pBdr>
        <w:left w:val="single" w:sz="4" w:space="0" w:color="auto"/>
        <w:right w:val="single" w:sz="8" w:space="0" w:color="auto"/>
      </w:pBdr>
      <w:spacing w:before="100" w:beforeAutospacing="1" w:after="100" w:afterAutospacing="1"/>
      <w:jc w:val="center"/>
    </w:pPr>
    <w:rPr>
      <w:rFonts w:ascii="Segoe UI" w:hAnsi="Segoe UI" w:cs="Segoe UI"/>
      <w:sz w:val="16"/>
      <w:szCs w:val="16"/>
    </w:rPr>
  </w:style>
  <w:style w:type="paragraph" w:customStyle="1" w:styleId="xl52847">
    <w:name w:val="xl52847"/>
    <w:basedOn w:val="a"/>
    <w:rsid w:val="00D604E9"/>
    <w:pPr>
      <w:pBdr>
        <w:left w:val="single" w:sz="4"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48">
    <w:name w:val="xl52848"/>
    <w:basedOn w:val="a"/>
    <w:rsid w:val="00D604E9"/>
    <w:pPr>
      <w:pBdr>
        <w:left w:val="single" w:sz="4" w:space="0" w:color="auto"/>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849">
    <w:name w:val="xl52849"/>
    <w:basedOn w:val="a"/>
    <w:rsid w:val="00D604E9"/>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0">
    <w:name w:val="xl52850"/>
    <w:basedOn w:val="a"/>
    <w:rsid w:val="00D604E9"/>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1">
    <w:name w:val="xl52851"/>
    <w:basedOn w:val="a"/>
    <w:rsid w:val="00D604E9"/>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2">
    <w:name w:val="xl52852"/>
    <w:basedOn w:val="a"/>
    <w:rsid w:val="00D604E9"/>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3">
    <w:name w:val="xl52853"/>
    <w:basedOn w:val="a"/>
    <w:rsid w:val="00D604E9"/>
    <w:pPr>
      <w:pBdr>
        <w:lef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54">
    <w:name w:val="xl52854"/>
    <w:basedOn w:val="a"/>
    <w:rsid w:val="00D604E9"/>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55">
    <w:name w:val="xl52855"/>
    <w:basedOn w:val="a"/>
    <w:rsid w:val="00D604E9"/>
    <w:pPr>
      <w:pBdr>
        <w:left w:val="single" w:sz="4" w:space="0" w:color="auto"/>
      </w:pBdr>
      <w:spacing w:before="100" w:beforeAutospacing="1" w:after="100" w:afterAutospacing="1"/>
      <w:jc w:val="center"/>
    </w:pPr>
    <w:rPr>
      <w:rFonts w:ascii="Segoe UI" w:hAnsi="Segoe UI" w:cs="Segoe UI"/>
      <w:sz w:val="16"/>
      <w:szCs w:val="16"/>
    </w:rPr>
  </w:style>
  <w:style w:type="paragraph" w:customStyle="1" w:styleId="xl52856">
    <w:name w:val="xl52856"/>
    <w:basedOn w:val="a"/>
    <w:rsid w:val="00D604E9"/>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7">
    <w:name w:val="xl52857"/>
    <w:basedOn w:val="a"/>
    <w:rsid w:val="00D604E9"/>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8">
    <w:name w:val="xl52858"/>
    <w:basedOn w:val="a"/>
    <w:rsid w:val="00D604E9"/>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9">
    <w:name w:val="xl52859"/>
    <w:basedOn w:val="a"/>
    <w:rsid w:val="00D604E9"/>
    <w:pP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860">
    <w:name w:val="xl52860"/>
    <w:basedOn w:val="a"/>
    <w:rsid w:val="00D604E9"/>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1">
    <w:name w:val="xl52861"/>
    <w:basedOn w:val="a"/>
    <w:rsid w:val="00D604E9"/>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2">
    <w:name w:val="xl52862"/>
    <w:basedOn w:val="a"/>
    <w:rsid w:val="00D604E9"/>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3">
    <w:name w:val="xl52863"/>
    <w:basedOn w:val="a"/>
    <w:rsid w:val="00D604E9"/>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4">
    <w:name w:val="xl52864"/>
    <w:basedOn w:val="a"/>
    <w:rsid w:val="00D604E9"/>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5">
    <w:name w:val="xl52865"/>
    <w:basedOn w:val="a"/>
    <w:rsid w:val="00D604E9"/>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6">
    <w:name w:val="xl52866"/>
    <w:basedOn w:val="a"/>
    <w:rsid w:val="00D604E9"/>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7">
    <w:name w:val="xl52867"/>
    <w:basedOn w:val="a"/>
    <w:rsid w:val="00D604E9"/>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8">
    <w:name w:val="xl52868"/>
    <w:basedOn w:val="a"/>
    <w:rsid w:val="00D604E9"/>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9">
    <w:name w:val="xl52869"/>
    <w:basedOn w:val="a"/>
    <w:rsid w:val="00D604E9"/>
    <w:pPr>
      <w:shd w:val="clear" w:color="000000" w:fill="A5A5A5"/>
      <w:spacing w:before="100" w:beforeAutospacing="1" w:after="100" w:afterAutospacing="1"/>
      <w:textAlignment w:val="center"/>
    </w:pPr>
    <w:rPr>
      <w:rFonts w:ascii="Segoe UI" w:hAnsi="Segoe UI" w:cs="Segoe UI"/>
      <w:color w:val="C00000"/>
      <w:sz w:val="16"/>
      <w:szCs w:val="16"/>
    </w:rPr>
  </w:style>
  <w:style w:type="paragraph" w:customStyle="1" w:styleId="xl52870">
    <w:name w:val="xl52870"/>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71">
    <w:name w:val="xl52871"/>
    <w:basedOn w:val="a"/>
    <w:rsid w:val="00D604E9"/>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72">
    <w:name w:val="xl52872"/>
    <w:basedOn w:val="a"/>
    <w:rsid w:val="00D604E9"/>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3">
    <w:name w:val="xl52873"/>
    <w:basedOn w:val="a"/>
    <w:rsid w:val="00D604E9"/>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4">
    <w:name w:val="xl52874"/>
    <w:basedOn w:val="a"/>
    <w:rsid w:val="00D604E9"/>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5">
    <w:name w:val="xl52875"/>
    <w:basedOn w:val="a"/>
    <w:rsid w:val="00D604E9"/>
    <w:pPr>
      <w:pBdr>
        <w:left w:val="single" w:sz="8" w:space="0" w:color="auto"/>
      </w:pBd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76">
    <w:name w:val="xl52876"/>
    <w:basedOn w:val="a"/>
    <w:rsid w:val="00D604E9"/>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7">
    <w:name w:val="xl52877"/>
    <w:basedOn w:val="a"/>
    <w:rsid w:val="00D604E9"/>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8">
    <w:name w:val="xl52878"/>
    <w:basedOn w:val="a"/>
    <w:rsid w:val="00D604E9"/>
    <w:pPr>
      <w:pBdr>
        <w:left w:val="single" w:sz="8" w:space="0" w:color="auto"/>
      </w:pBdr>
      <w:shd w:val="clear" w:color="000000" w:fill="FFFFFF"/>
      <w:spacing w:before="100" w:beforeAutospacing="1" w:after="100" w:afterAutospacing="1"/>
      <w:textAlignment w:val="center"/>
    </w:pPr>
    <w:rPr>
      <w:rFonts w:ascii="Segoe UI" w:hAnsi="Segoe UI" w:cs="Segoe UI"/>
      <w:sz w:val="16"/>
      <w:szCs w:val="16"/>
    </w:rPr>
  </w:style>
  <w:style w:type="paragraph" w:customStyle="1" w:styleId="xl52879">
    <w:name w:val="xl52879"/>
    <w:basedOn w:val="a"/>
    <w:rsid w:val="00D604E9"/>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80">
    <w:name w:val="xl52880"/>
    <w:basedOn w:val="a"/>
    <w:rsid w:val="00D604E9"/>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81">
    <w:name w:val="xl52881"/>
    <w:basedOn w:val="a"/>
    <w:rsid w:val="00D604E9"/>
    <w:pPr>
      <w:pBdr>
        <w:left w:val="single" w:sz="8" w:space="0" w:color="auto"/>
      </w:pBdr>
      <w:shd w:val="clear" w:color="000000" w:fill="A5A5A5"/>
      <w:spacing w:before="100" w:beforeAutospacing="1" w:after="100" w:afterAutospacing="1"/>
      <w:textAlignment w:val="center"/>
    </w:pPr>
    <w:rPr>
      <w:rFonts w:ascii="Segoe UI" w:hAnsi="Segoe UI" w:cs="Segoe UI"/>
      <w:b/>
      <w:bCs/>
      <w:i/>
      <w:iCs/>
      <w:sz w:val="16"/>
      <w:szCs w:val="16"/>
    </w:rPr>
  </w:style>
  <w:style w:type="paragraph" w:customStyle="1" w:styleId="xl52882">
    <w:name w:val="xl52882"/>
    <w:basedOn w:val="a"/>
    <w:rsid w:val="00D604E9"/>
    <w:pPr>
      <w:pBdr>
        <w:left w:val="single" w:sz="8" w:space="0" w:color="auto"/>
      </w:pBdr>
      <w:spacing w:before="100" w:beforeAutospacing="1" w:after="100" w:afterAutospacing="1"/>
    </w:pPr>
    <w:rPr>
      <w:rFonts w:ascii="Segoe UI" w:hAnsi="Segoe UI" w:cs="Segoe UI"/>
      <w:sz w:val="16"/>
      <w:szCs w:val="16"/>
    </w:rPr>
  </w:style>
  <w:style w:type="paragraph" w:customStyle="1" w:styleId="xl52883">
    <w:name w:val="xl52883"/>
    <w:basedOn w:val="a"/>
    <w:rsid w:val="00D604E9"/>
    <w:pPr>
      <w:pBdr>
        <w:left w:val="single" w:sz="8" w:space="0" w:color="auto"/>
      </w:pBdr>
      <w:spacing w:before="100" w:beforeAutospacing="1" w:after="100" w:afterAutospacing="1"/>
    </w:pPr>
    <w:rPr>
      <w:rFonts w:ascii="Segoe UI" w:hAnsi="Segoe UI" w:cs="Segoe UI"/>
      <w:b/>
      <w:bCs/>
      <w:sz w:val="16"/>
      <w:szCs w:val="16"/>
    </w:rPr>
  </w:style>
  <w:style w:type="paragraph" w:customStyle="1" w:styleId="xl52884">
    <w:name w:val="xl52884"/>
    <w:basedOn w:val="a"/>
    <w:rsid w:val="00D604E9"/>
    <w:pPr>
      <w:pBdr>
        <w:left w:val="single" w:sz="8" w:space="0" w:color="auto"/>
      </w:pBdr>
      <w:spacing w:before="100" w:beforeAutospacing="1" w:after="100" w:afterAutospacing="1"/>
    </w:pPr>
    <w:rPr>
      <w:rFonts w:ascii="Segoe UI" w:hAnsi="Segoe UI" w:cs="Segoe UI"/>
      <w:sz w:val="16"/>
      <w:szCs w:val="16"/>
    </w:rPr>
  </w:style>
  <w:style w:type="paragraph" w:customStyle="1" w:styleId="xl52885">
    <w:name w:val="xl52885"/>
    <w:basedOn w:val="a"/>
    <w:rsid w:val="00D604E9"/>
    <w:pPr>
      <w:pBdr>
        <w:left w:val="single" w:sz="8" w:space="0" w:color="auto"/>
      </w:pBdr>
      <w:shd w:val="clear" w:color="000000" w:fill="FFFFFF"/>
      <w:spacing w:before="100" w:beforeAutospacing="1" w:after="100" w:afterAutospacing="1"/>
    </w:pPr>
    <w:rPr>
      <w:rFonts w:ascii="Segoe UI" w:hAnsi="Segoe UI" w:cs="Segoe UI"/>
      <w:b/>
      <w:bCs/>
      <w:i/>
      <w:iCs/>
      <w:sz w:val="16"/>
      <w:szCs w:val="16"/>
    </w:rPr>
  </w:style>
  <w:style w:type="paragraph" w:customStyle="1" w:styleId="xl52886">
    <w:name w:val="xl52886"/>
    <w:basedOn w:val="a"/>
    <w:rsid w:val="00D604E9"/>
    <w:pPr>
      <w:pBdr>
        <w:left w:val="single" w:sz="8" w:space="0" w:color="auto"/>
      </w:pBdr>
      <w:shd w:val="clear" w:color="000000" w:fill="FFFFFF"/>
      <w:spacing w:before="100" w:beforeAutospacing="1" w:after="100" w:afterAutospacing="1"/>
    </w:pPr>
    <w:rPr>
      <w:rFonts w:ascii="Segoe UI" w:hAnsi="Segoe UI" w:cs="Segoe UI"/>
      <w:b/>
      <w:bCs/>
      <w:sz w:val="16"/>
      <w:szCs w:val="16"/>
    </w:rPr>
  </w:style>
  <w:style w:type="paragraph" w:customStyle="1" w:styleId="xl52887">
    <w:name w:val="xl52887"/>
    <w:basedOn w:val="a"/>
    <w:rsid w:val="00D604E9"/>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88">
    <w:name w:val="xl52888"/>
    <w:basedOn w:val="a"/>
    <w:rsid w:val="00D604E9"/>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89">
    <w:name w:val="xl52889"/>
    <w:basedOn w:val="a"/>
    <w:rsid w:val="00D604E9"/>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0">
    <w:name w:val="xl52890"/>
    <w:basedOn w:val="a"/>
    <w:rsid w:val="00D604E9"/>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1">
    <w:name w:val="xl52891"/>
    <w:basedOn w:val="a"/>
    <w:rsid w:val="00D604E9"/>
    <w:pPr>
      <w:pBdr>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92">
    <w:name w:val="xl52892"/>
    <w:basedOn w:val="a"/>
    <w:rsid w:val="00D604E9"/>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93">
    <w:name w:val="xl52893"/>
    <w:basedOn w:val="a"/>
    <w:rsid w:val="00D604E9"/>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4">
    <w:name w:val="xl52894"/>
    <w:basedOn w:val="a"/>
    <w:rsid w:val="00D604E9"/>
    <w:pPr>
      <w:pBdr>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95">
    <w:name w:val="xl52895"/>
    <w:basedOn w:val="a"/>
    <w:rsid w:val="00D604E9"/>
    <w:pPr>
      <w:pBdr>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96">
    <w:name w:val="xl52896"/>
    <w:basedOn w:val="a"/>
    <w:rsid w:val="00D604E9"/>
    <w:pPr>
      <w:pBdr>
        <w:right w:val="single" w:sz="4" w:space="0" w:color="auto"/>
      </w:pBdr>
      <w:spacing w:before="100" w:beforeAutospacing="1" w:after="100" w:afterAutospacing="1"/>
      <w:jc w:val="center"/>
    </w:pPr>
    <w:rPr>
      <w:rFonts w:ascii="Segoe UI" w:hAnsi="Segoe UI" w:cs="Segoe UI"/>
      <w:sz w:val="16"/>
      <w:szCs w:val="16"/>
    </w:rPr>
  </w:style>
  <w:style w:type="paragraph" w:customStyle="1" w:styleId="xl52897">
    <w:name w:val="xl52897"/>
    <w:basedOn w:val="a"/>
    <w:rsid w:val="00D604E9"/>
    <w:pPr>
      <w:pBdr>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98">
    <w:name w:val="xl52898"/>
    <w:basedOn w:val="a"/>
    <w:rsid w:val="00D604E9"/>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99">
    <w:name w:val="xl52899"/>
    <w:basedOn w:val="a"/>
    <w:rsid w:val="00D604E9"/>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0">
    <w:name w:val="xl52900"/>
    <w:basedOn w:val="a"/>
    <w:rsid w:val="00D604E9"/>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1">
    <w:name w:val="xl52901"/>
    <w:basedOn w:val="a"/>
    <w:rsid w:val="00D604E9"/>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02">
    <w:name w:val="xl52902"/>
    <w:basedOn w:val="a"/>
    <w:rsid w:val="00D604E9"/>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3">
    <w:name w:val="xl52903"/>
    <w:basedOn w:val="a"/>
    <w:rsid w:val="00D604E9"/>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4">
    <w:name w:val="xl52904"/>
    <w:basedOn w:val="a"/>
    <w:rsid w:val="00D604E9"/>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5">
    <w:name w:val="xl52905"/>
    <w:basedOn w:val="a"/>
    <w:rsid w:val="00D604E9"/>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6">
    <w:name w:val="xl52906"/>
    <w:basedOn w:val="a"/>
    <w:rsid w:val="00D604E9"/>
    <w:pPr>
      <w:pBdr>
        <w:lef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07">
    <w:name w:val="xl52907"/>
    <w:basedOn w:val="a"/>
    <w:rsid w:val="00D604E9"/>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8">
    <w:name w:val="xl52908"/>
    <w:basedOn w:val="a"/>
    <w:rsid w:val="00D604E9"/>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9">
    <w:name w:val="xl52909"/>
    <w:basedOn w:val="a"/>
    <w:rsid w:val="00D604E9"/>
    <w:pPr>
      <w:pBdr>
        <w:lef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10">
    <w:name w:val="xl52910"/>
    <w:basedOn w:val="a"/>
    <w:rsid w:val="00D604E9"/>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1">
    <w:name w:val="xl52911"/>
    <w:basedOn w:val="a"/>
    <w:rsid w:val="00D604E9"/>
    <w:pPr>
      <w:pBdr>
        <w:left w:val="single" w:sz="8" w:space="0" w:color="auto"/>
      </w:pBdr>
      <w:spacing w:before="100" w:beforeAutospacing="1" w:after="100" w:afterAutospacing="1"/>
      <w:jc w:val="center"/>
    </w:pPr>
    <w:rPr>
      <w:rFonts w:ascii="Segoe UI" w:hAnsi="Segoe UI" w:cs="Segoe UI"/>
      <w:sz w:val="16"/>
      <w:szCs w:val="16"/>
    </w:rPr>
  </w:style>
  <w:style w:type="paragraph" w:customStyle="1" w:styleId="xl52912">
    <w:name w:val="xl52912"/>
    <w:basedOn w:val="a"/>
    <w:rsid w:val="00D604E9"/>
    <w:pPr>
      <w:pBdr>
        <w:lef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13">
    <w:name w:val="xl52913"/>
    <w:basedOn w:val="a"/>
    <w:rsid w:val="00D604E9"/>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4">
    <w:name w:val="xl52914"/>
    <w:basedOn w:val="a"/>
    <w:rsid w:val="00D604E9"/>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5">
    <w:name w:val="xl52915"/>
    <w:basedOn w:val="a"/>
    <w:rsid w:val="00D604E9"/>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6">
    <w:name w:val="xl52916"/>
    <w:basedOn w:val="a"/>
    <w:rsid w:val="00D604E9"/>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7">
    <w:name w:val="xl52917"/>
    <w:basedOn w:val="a"/>
    <w:rsid w:val="00D604E9"/>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8">
    <w:name w:val="xl52918"/>
    <w:basedOn w:val="a"/>
    <w:rsid w:val="00D604E9"/>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19">
    <w:name w:val="xl52919"/>
    <w:basedOn w:val="a"/>
    <w:rsid w:val="00D604E9"/>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0">
    <w:name w:val="xl52920"/>
    <w:basedOn w:val="a"/>
    <w:rsid w:val="00D604E9"/>
    <w:pPr>
      <w:pBdr>
        <w:left w:val="single" w:sz="8"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21">
    <w:name w:val="xl52921"/>
    <w:basedOn w:val="a"/>
    <w:rsid w:val="00D604E9"/>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22">
    <w:name w:val="xl52922"/>
    <w:basedOn w:val="a"/>
    <w:rsid w:val="00D604E9"/>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3">
    <w:name w:val="xl52923"/>
    <w:basedOn w:val="a"/>
    <w:rsid w:val="00D604E9"/>
    <w:pPr>
      <w:pBdr>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24">
    <w:name w:val="xl52924"/>
    <w:basedOn w:val="a"/>
    <w:rsid w:val="00D604E9"/>
    <w:pPr>
      <w:pBdr>
        <w:left w:val="single" w:sz="8"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5">
    <w:name w:val="xl52925"/>
    <w:basedOn w:val="a"/>
    <w:rsid w:val="00D604E9"/>
    <w:pPr>
      <w:pBdr>
        <w:left w:val="single" w:sz="4" w:space="0" w:color="auto"/>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6">
    <w:name w:val="xl52926"/>
    <w:basedOn w:val="a"/>
    <w:rsid w:val="00D604E9"/>
    <w:pPr>
      <w:pBdr>
        <w:left w:val="single" w:sz="8"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927">
    <w:name w:val="xl52927"/>
    <w:basedOn w:val="a"/>
    <w:rsid w:val="00D604E9"/>
    <w:pPr>
      <w:pBdr>
        <w:left w:val="single" w:sz="8"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28">
    <w:name w:val="xl52928"/>
    <w:basedOn w:val="a"/>
    <w:rsid w:val="00D604E9"/>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29">
    <w:name w:val="xl52929"/>
    <w:basedOn w:val="a"/>
    <w:rsid w:val="00D604E9"/>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0">
    <w:name w:val="xl52930"/>
    <w:basedOn w:val="a"/>
    <w:rsid w:val="00D604E9"/>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1">
    <w:name w:val="xl52931"/>
    <w:basedOn w:val="a"/>
    <w:rsid w:val="00D604E9"/>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2">
    <w:name w:val="xl52932"/>
    <w:basedOn w:val="a"/>
    <w:rsid w:val="00D604E9"/>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33">
    <w:name w:val="xl52933"/>
    <w:basedOn w:val="a"/>
    <w:rsid w:val="00D604E9"/>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4">
    <w:name w:val="xl52934"/>
    <w:basedOn w:val="a"/>
    <w:rsid w:val="00D604E9"/>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5">
    <w:name w:val="xl52935"/>
    <w:basedOn w:val="a"/>
    <w:rsid w:val="00D604E9"/>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6">
    <w:name w:val="xl52936"/>
    <w:basedOn w:val="a"/>
    <w:rsid w:val="00D604E9"/>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7">
    <w:name w:val="xl52937"/>
    <w:basedOn w:val="a"/>
    <w:rsid w:val="00D604E9"/>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8">
    <w:name w:val="xl52938"/>
    <w:basedOn w:val="a"/>
    <w:rsid w:val="00D604E9"/>
    <w:pPr>
      <w:pBdr>
        <w:lef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39">
    <w:name w:val="xl52939"/>
    <w:basedOn w:val="a"/>
    <w:rsid w:val="00D604E9"/>
    <w:pPr>
      <w:pBdr>
        <w:lef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40">
    <w:name w:val="xl52940"/>
    <w:basedOn w:val="a"/>
    <w:rsid w:val="00D604E9"/>
    <w:pPr>
      <w:pBdr>
        <w:lef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41">
    <w:name w:val="xl52941"/>
    <w:basedOn w:val="a"/>
    <w:rsid w:val="00D604E9"/>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2">
    <w:name w:val="xl52942"/>
    <w:basedOn w:val="a"/>
    <w:rsid w:val="00D604E9"/>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3">
    <w:name w:val="xl52943"/>
    <w:basedOn w:val="a"/>
    <w:rsid w:val="00D604E9"/>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4">
    <w:name w:val="xl52944"/>
    <w:basedOn w:val="a"/>
    <w:rsid w:val="00D604E9"/>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5">
    <w:name w:val="xl52945"/>
    <w:basedOn w:val="a"/>
    <w:rsid w:val="00D604E9"/>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6">
    <w:name w:val="xl52946"/>
    <w:basedOn w:val="a"/>
    <w:rsid w:val="00D604E9"/>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7">
    <w:name w:val="xl52947"/>
    <w:basedOn w:val="a"/>
    <w:rsid w:val="00D604E9"/>
    <w:pPr>
      <w:spacing w:before="100" w:beforeAutospacing="1" w:after="100" w:afterAutospacing="1"/>
      <w:jc w:val="center"/>
      <w:textAlignment w:val="center"/>
    </w:pPr>
    <w:rPr>
      <w:rFonts w:ascii="Segoe UI" w:hAnsi="Segoe UI" w:cs="Segoe UI"/>
      <w:sz w:val="16"/>
      <w:szCs w:val="16"/>
    </w:rPr>
  </w:style>
  <w:style w:type="paragraph" w:customStyle="1" w:styleId="xl52948">
    <w:name w:val="xl52948"/>
    <w:basedOn w:val="a"/>
    <w:rsid w:val="00D604E9"/>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49">
    <w:name w:val="xl52949"/>
    <w:basedOn w:val="a"/>
    <w:rsid w:val="00D604E9"/>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0">
    <w:name w:val="xl52950"/>
    <w:basedOn w:val="a"/>
    <w:rsid w:val="00D604E9"/>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1">
    <w:name w:val="xl52951"/>
    <w:basedOn w:val="a"/>
    <w:rsid w:val="00D604E9"/>
    <w:pPr>
      <w:pBdr>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52">
    <w:name w:val="xl52952"/>
    <w:basedOn w:val="a"/>
    <w:rsid w:val="00D604E9"/>
    <w:pPr>
      <w:pBdr>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53">
    <w:name w:val="xl52953"/>
    <w:basedOn w:val="a"/>
    <w:rsid w:val="00D604E9"/>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4">
    <w:name w:val="xl52954"/>
    <w:basedOn w:val="a"/>
    <w:rsid w:val="00D604E9"/>
    <w:pPr>
      <w:spacing w:before="100" w:beforeAutospacing="1" w:after="100" w:afterAutospacing="1"/>
      <w:jc w:val="center"/>
      <w:textAlignment w:val="center"/>
    </w:pPr>
    <w:rPr>
      <w:rFonts w:ascii="Segoe UI" w:hAnsi="Segoe UI" w:cs="Segoe UI"/>
      <w:b/>
      <w:bCs/>
      <w:sz w:val="16"/>
      <w:szCs w:val="16"/>
    </w:rPr>
  </w:style>
  <w:style w:type="paragraph" w:customStyle="1" w:styleId="xl52955">
    <w:name w:val="xl52955"/>
    <w:basedOn w:val="a"/>
    <w:rsid w:val="00D604E9"/>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56">
    <w:name w:val="xl52956"/>
    <w:basedOn w:val="a"/>
    <w:rsid w:val="00D604E9"/>
    <w:pPr>
      <w:pBdr>
        <w:right w:val="single" w:sz="8" w:space="0" w:color="auto"/>
      </w:pBdr>
      <w:spacing w:before="100" w:beforeAutospacing="1" w:after="100" w:afterAutospacing="1"/>
      <w:jc w:val="center"/>
    </w:pPr>
    <w:rPr>
      <w:rFonts w:ascii="Segoe UI" w:hAnsi="Segoe UI" w:cs="Segoe UI"/>
      <w:sz w:val="16"/>
      <w:szCs w:val="16"/>
    </w:rPr>
  </w:style>
  <w:style w:type="paragraph" w:customStyle="1" w:styleId="xl52957">
    <w:name w:val="xl52957"/>
    <w:basedOn w:val="a"/>
    <w:rsid w:val="00D604E9"/>
    <w:pPr>
      <w:spacing w:before="100" w:beforeAutospacing="1" w:after="100" w:afterAutospacing="1"/>
      <w:jc w:val="center"/>
    </w:pPr>
    <w:rPr>
      <w:rFonts w:ascii="Segoe UI" w:hAnsi="Segoe UI" w:cs="Segoe UI"/>
      <w:sz w:val="16"/>
      <w:szCs w:val="16"/>
    </w:rPr>
  </w:style>
  <w:style w:type="paragraph" w:customStyle="1" w:styleId="xl52958">
    <w:name w:val="xl52958"/>
    <w:basedOn w:val="a"/>
    <w:rsid w:val="00D604E9"/>
    <w:pPr>
      <w:pBdr>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59">
    <w:name w:val="xl52959"/>
    <w:basedOn w:val="a"/>
    <w:rsid w:val="00D604E9"/>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0">
    <w:name w:val="xl52960"/>
    <w:basedOn w:val="a"/>
    <w:rsid w:val="00D604E9"/>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1">
    <w:name w:val="xl52961"/>
    <w:basedOn w:val="a"/>
    <w:rsid w:val="00D604E9"/>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2">
    <w:name w:val="xl52962"/>
    <w:basedOn w:val="a"/>
    <w:rsid w:val="00D604E9"/>
    <w:pPr>
      <w:pBdr>
        <w:top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63">
    <w:name w:val="xl52963"/>
    <w:basedOn w:val="a"/>
    <w:rsid w:val="00D604E9"/>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4">
    <w:name w:val="xl52964"/>
    <w:basedOn w:val="a"/>
    <w:rsid w:val="00D604E9"/>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5">
    <w:name w:val="xl52965"/>
    <w:basedOn w:val="a"/>
    <w:rsid w:val="00D604E9"/>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6">
    <w:name w:val="xl52966"/>
    <w:basedOn w:val="a"/>
    <w:rsid w:val="00D604E9"/>
    <w:pPr>
      <w:spacing w:before="100" w:beforeAutospacing="1" w:after="100" w:afterAutospacing="1"/>
      <w:jc w:val="center"/>
      <w:textAlignment w:val="center"/>
    </w:pPr>
    <w:rPr>
      <w:rFonts w:ascii="Segoe UI" w:hAnsi="Segoe UI" w:cs="Segoe UI"/>
      <w:sz w:val="16"/>
      <w:szCs w:val="16"/>
    </w:rPr>
  </w:style>
  <w:style w:type="paragraph" w:customStyle="1" w:styleId="xl52967">
    <w:name w:val="xl52967"/>
    <w:basedOn w:val="a"/>
    <w:rsid w:val="00D604E9"/>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8">
    <w:name w:val="xl52968"/>
    <w:basedOn w:val="a"/>
    <w:rsid w:val="00D604E9"/>
    <w:pP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69">
    <w:name w:val="xl52969"/>
    <w:basedOn w:val="a"/>
    <w:rsid w:val="00D604E9"/>
    <w:pPr>
      <w:spacing w:before="100" w:beforeAutospacing="1" w:after="100" w:afterAutospacing="1"/>
      <w:jc w:val="center"/>
    </w:pPr>
    <w:rPr>
      <w:rFonts w:ascii="Segoe UI" w:hAnsi="Segoe UI" w:cs="Segoe UI"/>
      <w:b/>
      <w:bCs/>
      <w:sz w:val="16"/>
      <w:szCs w:val="16"/>
    </w:rPr>
  </w:style>
  <w:style w:type="paragraph" w:customStyle="1" w:styleId="xl52970">
    <w:name w:val="xl52970"/>
    <w:basedOn w:val="a"/>
    <w:rsid w:val="00D604E9"/>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1">
    <w:name w:val="xl52971"/>
    <w:basedOn w:val="a"/>
    <w:rsid w:val="00D604E9"/>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72">
    <w:name w:val="xl52972"/>
    <w:basedOn w:val="a"/>
    <w:rsid w:val="00D604E9"/>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3">
    <w:name w:val="xl52973"/>
    <w:basedOn w:val="a"/>
    <w:rsid w:val="00D604E9"/>
    <w:pPr>
      <w:pBdr>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74">
    <w:name w:val="xl52974"/>
    <w:basedOn w:val="a"/>
    <w:rsid w:val="00D604E9"/>
    <w:pPr>
      <w:spacing w:before="100" w:beforeAutospacing="1" w:after="100" w:afterAutospacing="1"/>
      <w:jc w:val="center"/>
      <w:textAlignment w:val="center"/>
    </w:pPr>
    <w:rPr>
      <w:rFonts w:ascii="Segoe UI" w:hAnsi="Segoe UI" w:cs="Segoe UI"/>
      <w:color w:val="FFFFFF"/>
      <w:sz w:val="16"/>
      <w:szCs w:val="16"/>
    </w:rPr>
  </w:style>
  <w:style w:type="paragraph" w:customStyle="1" w:styleId="xl52975">
    <w:name w:val="xl52975"/>
    <w:basedOn w:val="a"/>
    <w:rsid w:val="00D604E9"/>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6">
    <w:name w:val="xl52976"/>
    <w:basedOn w:val="a"/>
    <w:rsid w:val="00D604E9"/>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7">
    <w:name w:val="xl52977"/>
    <w:basedOn w:val="a"/>
    <w:rsid w:val="00D604E9"/>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8">
    <w:name w:val="xl52978"/>
    <w:basedOn w:val="a"/>
    <w:rsid w:val="00D604E9"/>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79">
    <w:name w:val="xl52979"/>
    <w:basedOn w:val="a"/>
    <w:rsid w:val="00D604E9"/>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0">
    <w:name w:val="xl52980"/>
    <w:basedOn w:val="a"/>
    <w:rsid w:val="00D604E9"/>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1">
    <w:name w:val="xl52981"/>
    <w:basedOn w:val="a"/>
    <w:rsid w:val="00D604E9"/>
    <w:pPr>
      <w:pBdr>
        <w:top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82">
    <w:name w:val="xl52982"/>
    <w:basedOn w:val="a"/>
    <w:rsid w:val="00D604E9"/>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3">
    <w:name w:val="xl52983"/>
    <w:basedOn w:val="a"/>
    <w:rsid w:val="00D604E9"/>
    <w:pPr>
      <w:pBdr>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84">
    <w:name w:val="xl52984"/>
    <w:basedOn w:val="a"/>
    <w:rsid w:val="00D604E9"/>
    <w:pPr>
      <w:pBdr>
        <w:left w:val="single" w:sz="8" w:space="0" w:color="auto"/>
      </w:pBdr>
      <w:shd w:val="clear" w:color="000000" w:fill="A5A5A5"/>
      <w:spacing w:before="100" w:beforeAutospacing="1" w:after="100" w:afterAutospacing="1"/>
    </w:pPr>
    <w:rPr>
      <w:rFonts w:ascii="Segoe UI" w:hAnsi="Segoe UI" w:cs="Segoe UI"/>
      <w:b/>
      <w:bCs/>
      <w:sz w:val="16"/>
      <w:szCs w:val="16"/>
    </w:rPr>
  </w:style>
  <w:style w:type="paragraph" w:customStyle="1" w:styleId="xl52985">
    <w:name w:val="xl52985"/>
    <w:basedOn w:val="a"/>
    <w:rsid w:val="00D604E9"/>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6">
    <w:name w:val="xl52986"/>
    <w:basedOn w:val="a"/>
    <w:rsid w:val="00D604E9"/>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7">
    <w:name w:val="xl52987"/>
    <w:basedOn w:val="a"/>
    <w:rsid w:val="00D604E9"/>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8">
    <w:name w:val="xl52988"/>
    <w:basedOn w:val="a"/>
    <w:rsid w:val="00D604E9"/>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9">
    <w:name w:val="xl52989"/>
    <w:basedOn w:val="a"/>
    <w:rsid w:val="00D604E9"/>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0">
    <w:name w:val="xl52990"/>
    <w:basedOn w:val="a"/>
    <w:rsid w:val="00D604E9"/>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1">
    <w:name w:val="xl52991"/>
    <w:basedOn w:val="a"/>
    <w:rsid w:val="00D604E9"/>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2">
    <w:name w:val="xl52992"/>
    <w:basedOn w:val="a"/>
    <w:rsid w:val="00D604E9"/>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3">
    <w:name w:val="xl52993"/>
    <w:basedOn w:val="a"/>
    <w:rsid w:val="00D604E9"/>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4">
    <w:name w:val="xl52994"/>
    <w:basedOn w:val="a"/>
    <w:rsid w:val="00D604E9"/>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5">
    <w:name w:val="xl52995"/>
    <w:basedOn w:val="a"/>
    <w:rsid w:val="00D604E9"/>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6">
    <w:name w:val="xl52996"/>
    <w:basedOn w:val="a"/>
    <w:rsid w:val="00D604E9"/>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7">
    <w:name w:val="xl52997"/>
    <w:basedOn w:val="a"/>
    <w:rsid w:val="00D604E9"/>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8">
    <w:name w:val="xl52998"/>
    <w:basedOn w:val="a"/>
    <w:rsid w:val="00D604E9"/>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9">
    <w:name w:val="xl52999"/>
    <w:basedOn w:val="a"/>
    <w:rsid w:val="00D604E9"/>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0">
    <w:name w:val="xl53000"/>
    <w:basedOn w:val="a"/>
    <w:rsid w:val="00D604E9"/>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1">
    <w:name w:val="xl53001"/>
    <w:basedOn w:val="a"/>
    <w:rsid w:val="00D604E9"/>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2">
    <w:name w:val="xl53002"/>
    <w:basedOn w:val="a"/>
    <w:rsid w:val="00D604E9"/>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3">
    <w:name w:val="xl53003"/>
    <w:basedOn w:val="a"/>
    <w:rsid w:val="00D604E9"/>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4">
    <w:name w:val="xl53004"/>
    <w:basedOn w:val="a"/>
    <w:rsid w:val="00D604E9"/>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5">
    <w:name w:val="xl53005"/>
    <w:basedOn w:val="a"/>
    <w:rsid w:val="00D604E9"/>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6">
    <w:name w:val="xl53006"/>
    <w:basedOn w:val="a"/>
    <w:rsid w:val="00D604E9"/>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7">
    <w:name w:val="xl53007"/>
    <w:basedOn w:val="a"/>
    <w:rsid w:val="00D604E9"/>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8">
    <w:name w:val="xl53008"/>
    <w:basedOn w:val="a"/>
    <w:rsid w:val="00D604E9"/>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9">
    <w:name w:val="xl53009"/>
    <w:basedOn w:val="a"/>
    <w:rsid w:val="00D604E9"/>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0">
    <w:name w:val="xl53010"/>
    <w:basedOn w:val="a"/>
    <w:rsid w:val="00D604E9"/>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1">
    <w:name w:val="xl53011"/>
    <w:basedOn w:val="a"/>
    <w:rsid w:val="00D604E9"/>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2">
    <w:name w:val="xl53012"/>
    <w:basedOn w:val="a"/>
    <w:rsid w:val="00D604E9"/>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3">
    <w:name w:val="xl53013"/>
    <w:basedOn w:val="a"/>
    <w:rsid w:val="00D604E9"/>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4">
    <w:name w:val="xl53014"/>
    <w:basedOn w:val="a"/>
    <w:rsid w:val="00D604E9"/>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5">
    <w:name w:val="xl53015"/>
    <w:basedOn w:val="a"/>
    <w:rsid w:val="00D604E9"/>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6">
    <w:name w:val="xl53016"/>
    <w:basedOn w:val="a"/>
    <w:rsid w:val="00D604E9"/>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7">
    <w:name w:val="xl53017"/>
    <w:basedOn w:val="a"/>
    <w:rsid w:val="00D604E9"/>
    <w:pPr>
      <w:pBdr>
        <w:left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18">
    <w:name w:val="xl53018"/>
    <w:basedOn w:val="a"/>
    <w:rsid w:val="00D604E9"/>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9">
    <w:name w:val="xl53019"/>
    <w:basedOn w:val="a"/>
    <w:rsid w:val="00D604E9"/>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0">
    <w:name w:val="xl53020"/>
    <w:basedOn w:val="a"/>
    <w:rsid w:val="00D604E9"/>
    <w:pPr>
      <w:pBdr>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1">
    <w:name w:val="xl53021"/>
    <w:basedOn w:val="a"/>
    <w:rsid w:val="00D604E9"/>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2">
    <w:name w:val="xl53022"/>
    <w:basedOn w:val="a"/>
    <w:rsid w:val="00D604E9"/>
    <w:pPr>
      <w:pBdr>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3">
    <w:name w:val="xl53023"/>
    <w:basedOn w:val="a"/>
    <w:rsid w:val="00D604E9"/>
    <w:pPr>
      <w:pBdr>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4">
    <w:name w:val="xl53024"/>
    <w:basedOn w:val="a"/>
    <w:rsid w:val="00D604E9"/>
    <w:pPr>
      <w:pBdr>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5">
    <w:name w:val="xl53025"/>
    <w:basedOn w:val="a"/>
    <w:rsid w:val="00D604E9"/>
    <w:pPr>
      <w:pBdr>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6">
    <w:name w:val="xl53026"/>
    <w:basedOn w:val="a"/>
    <w:rsid w:val="00D604E9"/>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27">
    <w:name w:val="xl53027"/>
    <w:basedOn w:val="a"/>
    <w:rsid w:val="00D604E9"/>
    <w:pPr>
      <w:pBdr>
        <w:left w:val="single" w:sz="4" w:space="0" w:color="auto"/>
        <w:right w:val="single" w:sz="4" w:space="0" w:color="auto"/>
      </w:pBdr>
      <w:spacing w:before="100" w:beforeAutospacing="1" w:after="100" w:afterAutospacing="1"/>
      <w:textAlignment w:val="center"/>
    </w:pPr>
    <w:rPr>
      <w:rFonts w:ascii="Segoe UI" w:hAnsi="Segoe UI" w:cs="Segoe UI"/>
      <w:sz w:val="16"/>
      <w:szCs w:val="16"/>
    </w:rPr>
  </w:style>
  <w:style w:type="paragraph" w:customStyle="1" w:styleId="xl53028">
    <w:name w:val="xl53028"/>
    <w:basedOn w:val="a"/>
    <w:rsid w:val="00D604E9"/>
    <w:pPr>
      <w:pBdr>
        <w:left w:val="single" w:sz="8" w:space="0" w:color="auto"/>
      </w:pBdr>
      <w:spacing w:before="100" w:beforeAutospacing="1" w:after="100" w:afterAutospacing="1"/>
      <w:textAlignment w:val="center"/>
    </w:pPr>
    <w:rPr>
      <w:rFonts w:ascii="Segoe UI" w:hAnsi="Segoe UI" w:cs="Segoe UI"/>
      <w:color w:val="FFFFFF"/>
      <w:sz w:val="16"/>
      <w:szCs w:val="16"/>
    </w:rPr>
  </w:style>
  <w:style w:type="paragraph" w:customStyle="1" w:styleId="xl53029">
    <w:name w:val="xl53029"/>
    <w:basedOn w:val="a"/>
    <w:rsid w:val="00D604E9"/>
    <w:pPr>
      <w:pBdr>
        <w:lef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3030">
    <w:name w:val="xl53030"/>
    <w:basedOn w:val="a"/>
    <w:rsid w:val="00D604E9"/>
    <w:pPr>
      <w:spacing w:before="100" w:beforeAutospacing="1" w:after="100" w:afterAutospacing="1"/>
      <w:textAlignment w:val="center"/>
    </w:pPr>
    <w:rPr>
      <w:rFonts w:ascii="Segoe UI" w:hAnsi="Segoe UI" w:cs="Segoe UI"/>
      <w:color w:val="FFFFFF"/>
      <w:sz w:val="16"/>
      <w:szCs w:val="16"/>
    </w:rPr>
  </w:style>
  <w:style w:type="paragraph" w:customStyle="1" w:styleId="xl53031">
    <w:name w:val="xl53031"/>
    <w:basedOn w:val="a"/>
    <w:rsid w:val="00D604E9"/>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2">
    <w:name w:val="xl53032"/>
    <w:basedOn w:val="a"/>
    <w:rsid w:val="00D604E9"/>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3">
    <w:name w:val="xl53033"/>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0000"/>
      <w:sz w:val="16"/>
      <w:szCs w:val="16"/>
    </w:rPr>
  </w:style>
  <w:style w:type="paragraph" w:customStyle="1" w:styleId="xl53034">
    <w:name w:val="xl53034"/>
    <w:basedOn w:val="a"/>
    <w:rsid w:val="00D604E9"/>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FF0000"/>
      <w:sz w:val="16"/>
      <w:szCs w:val="16"/>
    </w:rPr>
  </w:style>
  <w:style w:type="paragraph" w:customStyle="1" w:styleId="xl53035">
    <w:name w:val="xl53035"/>
    <w:basedOn w:val="a"/>
    <w:rsid w:val="00D604E9"/>
    <w:pPr>
      <w:pBdr>
        <w:top w:val="single" w:sz="8" w:space="0" w:color="auto"/>
      </w:pBd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6">
    <w:name w:val="xl53036"/>
    <w:basedOn w:val="a"/>
    <w:rsid w:val="00D604E9"/>
    <w:pP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7">
    <w:name w:val="xl53037"/>
    <w:basedOn w:val="a"/>
    <w:rsid w:val="00D604E9"/>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3038">
    <w:name w:val="xl53038"/>
    <w:basedOn w:val="a"/>
    <w:rsid w:val="00D604E9"/>
    <w:pPr>
      <w:pBdr>
        <w:top w:val="single" w:sz="8" w:space="0" w:color="auto"/>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39">
    <w:name w:val="xl53039"/>
    <w:basedOn w:val="a"/>
    <w:rsid w:val="00D604E9"/>
    <w:pPr>
      <w:pBdr>
        <w:top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0">
    <w:name w:val="xl53040"/>
    <w:basedOn w:val="a"/>
    <w:rsid w:val="00D604E9"/>
    <w:pPr>
      <w:pBdr>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1">
    <w:name w:val="xl53041"/>
    <w:basedOn w:val="a"/>
    <w:rsid w:val="00D604E9"/>
    <w:pP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2">
    <w:name w:val="xl53042"/>
    <w:basedOn w:val="a"/>
    <w:rsid w:val="00D604E9"/>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3">
    <w:name w:val="xl53043"/>
    <w:basedOn w:val="a"/>
    <w:rsid w:val="00D604E9"/>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4">
    <w:name w:val="xl53044"/>
    <w:basedOn w:val="a"/>
    <w:rsid w:val="00D604E9"/>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5">
    <w:name w:val="xl53045"/>
    <w:basedOn w:val="a"/>
    <w:rsid w:val="00D604E9"/>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6">
    <w:name w:val="xl53046"/>
    <w:basedOn w:val="a"/>
    <w:rsid w:val="00D604E9"/>
    <w:pPr>
      <w:pBdr>
        <w:bottom w:val="single" w:sz="8" w:space="0" w:color="auto"/>
      </w:pBdr>
      <w:spacing w:before="100" w:beforeAutospacing="1" w:after="100" w:afterAutospacing="1"/>
      <w:textAlignment w:val="center"/>
    </w:pPr>
    <w:rPr>
      <w:rFonts w:ascii="Segoe UI" w:hAnsi="Segoe UI" w:cs="Segoe UI"/>
      <w:i/>
      <w:iCs/>
      <w:sz w:val="16"/>
      <w:szCs w:val="16"/>
    </w:rPr>
  </w:style>
  <w:style w:type="paragraph" w:customStyle="1" w:styleId="xl53047">
    <w:name w:val="xl53047"/>
    <w:basedOn w:val="a"/>
    <w:rsid w:val="00D604E9"/>
    <w:pPr>
      <w:pBdr>
        <w:bottom w:val="single" w:sz="8" w:space="0" w:color="auto"/>
      </w:pBdr>
      <w:spacing w:before="100" w:beforeAutospacing="1" w:after="100" w:afterAutospacing="1"/>
      <w:jc w:val="center"/>
      <w:textAlignment w:val="center"/>
    </w:pPr>
    <w:rPr>
      <w:rFonts w:ascii="Segoe UI" w:hAnsi="Segoe UI" w:cs="Segoe UI"/>
      <w:i/>
      <w:iCs/>
      <w:sz w:val="16"/>
      <w:szCs w:val="16"/>
    </w:rPr>
  </w:style>
  <w:style w:type="paragraph" w:styleId="af6">
    <w:name w:val="Body Text First Indent"/>
    <w:basedOn w:val="a9"/>
    <w:link w:val="Chara"/>
    <w:uiPriority w:val="99"/>
    <w:rsid w:val="00D604E9"/>
    <w:pPr>
      <w:ind w:firstLine="210"/>
    </w:pPr>
    <w:rPr>
      <w:sz w:val="20"/>
      <w:szCs w:val="20"/>
      <w:lang w:eastAsia="en-US"/>
    </w:rPr>
  </w:style>
  <w:style w:type="character" w:customStyle="1" w:styleId="Chara">
    <w:name w:val="Σώμα κείμενου Πρώτη Εσοχή Char"/>
    <w:basedOn w:val="Char3"/>
    <w:link w:val="af6"/>
    <w:uiPriority w:val="99"/>
    <w:rsid w:val="00D604E9"/>
    <w:rPr>
      <w:sz w:val="24"/>
      <w:szCs w:val="24"/>
      <w:lang w:eastAsia="en-US"/>
    </w:rPr>
  </w:style>
  <w:style w:type="paragraph" w:styleId="af7">
    <w:name w:val="Revision"/>
    <w:hidden/>
    <w:uiPriority w:val="99"/>
    <w:semiHidden/>
    <w:rsid w:val="00D604E9"/>
    <w:rPr>
      <w:sz w:val="24"/>
      <w:szCs w:val="24"/>
    </w:rPr>
  </w:style>
  <w:style w:type="paragraph" w:customStyle="1" w:styleId="xl123">
    <w:name w:val="xl123"/>
    <w:basedOn w:val="a"/>
    <w:rsid w:val="00D604E9"/>
    <w:pPr>
      <w:shd w:val="clear" w:color="000000" w:fill="FFFFFF"/>
      <w:spacing w:before="100" w:beforeAutospacing="1" w:after="100" w:afterAutospacing="1"/>
    </w:pPr>
    <w:rPr>
      <w:rFonts w:ascii="Arial Narrow" w:hAnsi="Arial Narrow"/>
    </w:rPr>
  </w:style>
  <w:style w:type="paragraph" w:customStyle="1" w:styleId="xl124">
    <w:name w:val="xl124"/>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rPr>
  </w:style>
  <w:style w:type="paragraph" w:customStyle="1" w:styleId="xl125">
    <w:name w:val="xl125"/>
    <w:basedOn w:val="a"/>
    <w:rsid w:val="00D604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i/>
      <w:iCs/>
      <w:sz w:val="16"/>
      <w:szCs w:val="16"/>
    </w:rPr>
  </w:style>
  <w:style w:type="paragraph" w:customStyle="1" w:styleId="xl126">
    <w:name w:val="xl126"/>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127">
    <w:name w:val="xl127"/>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28">
    <w:name w:val="xl128"/>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129">
    <w:name w:val="xl129"/>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i/>
      <w:iCs/>
      <w:sz w:val="16"/>
      <w:szCs w:val="16"/>
    </w:rPr>
  </w:style>
  <w:style w:type="paragraph" w:customStyle="1" w:styleId="xl130">
    <w:name w:val="xl130"/>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131">
    <w:name w:val="xl131"/>
    <w:basedOn w:val="a"/>
    <w:rsid w:val="00D604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53071">
    <w:name w:val="xl53071"/>
    <w:basedOn w:val="a"/>
    <w:rsid w:val="00D604E9"/>
    <w:pPr>
      <w:spacing w:before="100" w:beforeAutospacing="1" w:after="100" w:afterAutospacing="1"/>
    </w:pPr>
    <w:rPr>
      <w:rFonts w:ascii="Calibri" w:hAnsi="Calibri"/>
      <w:color w:val="000000"/>
    </w:rPr>
  </w:style>
  <w:style w:type="paragraph" w:customStyle="1" w:styleId="xl53072">
    <w:name w:val="xl53072"/>
    <w:basedOn w:val="a"/>
    <w:rsid w:val="00D604E9"/>
    <w:pPr>
      <w:spacing w:before="100" w:beforeAutospacing="1" w:after="100" w:afterAutospacing="1"/>
    </w:pPr>
    <w:rPr>
      <w:rFonts w:ascii="Calibri" w:hAnsi="Calibri"/>
      <w:b/>
      <w:bCs/>
      <w:color w:val="000000"/>
    </w:rPr>
  </w:style>
  <w:style w:type="paragraph" w:customStyle="1" w:styleId="xl53073">
    <w:name w:val="xl53073"/>
    <w:basedOn w:val="a"/>
    <w:rsid w:val="00D604E9"/>
    <w:pPr>
      <w:spacing w:before="100" w:beforeAutospacing="1" w:after="100" w:afterAutospacing="1"/>
      <w:textAlignment w:val="center"/>
    </w:pPr>
    <w:rPr>
      <w:rFonts w:ascii="Calibri" w:hAnsi="Calibri"/>
      <w:color w:val="000000"/>
    </w:rPr>
  </w:style>
  <w:style w:type="paragraph" w:customStyle="1" w:styleId="xl53074">
    <w:name w:val="xl53074"/>
    <w:basedOn w:val="a"/>
    <w:rsid w:val="00D604E9"/>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Arial Narrow" w:hAnsi="Arial Narrow"/>
    </w:rPr>
  </w:style>
  <w:style w:type="paragraph" w:customStyle="1" w:styleId="xl53075">
    <w:name w:val="xl53075"/>
    <w:basedOn w:val="a"/>
    <w:rsid w:val="00D604E9"/>
    <w:pPr>
      <w:pBdr>
        <w:top w:val="single" w:sz="8" w:space="0" w:color="auto"/>
        <w:bottom w:val="single" w:sz="8" w:space="0" w:color="auto"/>
      </w:pBdr>
      <w:shd w:val="clear" w:color="000000" w:fill="D8D8D8"/>
      <w:spacing w:before="100" w:beforeAutospacing="1" w:after="100" w:afterAutospacing="1"/>
      <w:jc w:val="center"/>
      <w:textAlignment w:val="center"/>
    </w:pPr>
    <w:rPr>
      <w:rFonts w:ascii="Arial Narrow" w:hAnsi="Arial Narrow"/>
    </w:rPr>
  </w:style>
  <w:style w:type="paragraph" w:customStyle="1" w:styleId="xl53076">
    <w:name w:val="xl53076"/>
    <w:basedOn w:val="a"/>
    <w:rsid w:val="00D604E9"/>
    <w:pPr>
      <w:spacing w:before="100" w:beforeAutospacing="1" w:after="100" w:afterAutospacing="1"/>
      <w:jc w:val="center"/>
      <w:textAlignment w:val="center"/>
    </w:pPr>
    <w:rPr>
      <w:rFonts w:ascii="Arial Narrow" w:hAnsi="Arial Narrow"/>
      <w:b/>
      <w:bCs/>
      <w:color w:val="0000FF"/>
      <w:sz w:val="16"/>
      <w:szCs w:val="16"/>
    </w:rPr>
  </w:style>
  <w:style w:type="paragraph" w:customStyle="1" w:styleId="xl53077">
    <w:name w:val="xl53077"/>
    <w:basedOn w:val="a"/>
    <w:rsid w:val="00D604E9"/>
    <w:pP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53078">
    <w:name w:val="xl53078"/>
    <w:basedOn w:val="a"/>
    <w:rsid w:val="00D604E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79">
    <w:name w:val="xl53079"/>
    <w:basedOn w:val="a"/>
    <w:rsid w:val="00D604E9"/>
    <w:pPr>
      <w:spacing w:before="100" w:beforeAutospacing="1" w:after="100" w:afterAutospacing="1"/>
      <w:textAlignment w:val="center"/>
    </w:pPr>
    <w:rPr>
      <w:rFonts w:ascii="Arial Narrow" w:hAnsi="Arial Narrow"/>
      <w:b/>
      <w:bCs/>
      <w:sz w:val="16"/>
      <w:szCs w:val="16"/>
    </w:rPr>
  </w:style>
  <w:style w:type="paragraph" w:customStyle="1" w:styleId="xl53080">
    <w:name w:val="xl53080"/>
    <w:basedOn w:val="a"/>
    <w:rsid w:val="00D604E9"/>
    <w:pPr>
      <w:spacing w:before="100" w:beforeAutospacing="1" w:after="100" w:afterAutospacing="1"/>
      <w:jc w:val="center"/>
      <w:textAlignment w:val="center"/>
    </w:pPr>
    <w:rPr>
      <w:rFonts w:ascii="Arial Narrow" w:hAnsi="Arial Narrow"/>
      <w:b/>
      <w:bCs/>
      <w:sz w:val="16"/>
      <w:szCs w:val="16"/>
    </w:rPr>
  </w:style>
  <w:style w:type="paragraph" w:customStyle="1" w:styleId="xl53081">
    <w:name w:val="xl53081"/>
    <w:basedOn w:val="a"/>
    <w:rsid w:val="00D604E9"/>
    <w:pPr>
      <w:spacing w:before="100" w:beforeAutospacing="1" w:after="100" w:afterAutospacing="1"/>
      <w:textAlignment w:val="center"/>
    </w:pPr>
    <w:rPr>
      <w:rFonts w:ascii="Arial Narrow" w:hAnsi="Arial Narrow"/>
      <w:sz w:val="16"/>
      <w:szCs w:val="16"/>
    </w:rPr>
  </w:style>
  <w:style w:type="paragraph" w:customStyle="1" w:styleId="xl53082">
    <w:name w:val="xl53082"/>
    <w:basedOn w:val="a"/>
    <w:rsid w:val="00D604E9"/>
    <w:pPr>
      <w:spacing w:before="100" w:beforeAutospacing="1" w:after="100" w:afterAutospacing="1"/>
      <w:jc w:val="center"/>
      <w:textAlignment w:val="center"/>
    </w:pPr>
    <w:rPr>
      <w:rFonts w:ascii="Arial Narrow" w:hAnsi="Arial Narrow"/>
      <w:sz w:val="16"/>
      <w:szCs w:val="16"/>
    </w:rPr>
  </w:style>
  <w:style w:type="paragraph" w:customStyle="1" w:styleId="xl53083">
    <w:name w:val="xl53083"/>
    <w:basedOn w:val="a"/>
    <w:rsid w:val="00D604E9"/>
    <w:pPr>
      <w:spacing w:before="100" w:beforeAutospacing="1" w:after="100" w:afterAutospacing="1"/>
      <w:jc w:val="center"/>
      <w:textAlignment w:val="center"/>
    </w:pPr>
    <w:rPr>
      <w:rFonts w:ascii="Arial Narrow" w:hAnsi="Arial Narrow"/>
      <w:b/>
      <w:bCs/>
      <w:sz w:val="16"/>
      <w:szCs w:val="16"/>
    </w:rPr>
  </w:style>
  <w:style w:type="paragraph" w:customStyle="1" w:styleId="xl53084">
    <w:name w:val="xl53084"/>
    <w:basedOn w:val="a"/>
    <w:rsid w:val="00D604E9"/>
    <w:pPr>
      <w:spacing w:before="100" w:beforeAutospacing="1" w:after="100" w:afterAutospacing="1"/>
      <w:textAlignment w:val="center"/>
    </w:pPr>
    <w:rPr>
      <w:rFonts w:ascii="Arial Narrow" w:hAnsi="Arial Narrow"/>
      <w:i/>
      <w:iCs/>
      <w:sz w:val="16"/>
      <w:szCs w:val="16"/>
    </w:rPr>
  </w:style>
  <w:style w:type="paragraph" w:customStyle="1" w:styleId="xl53085">
    <w:name w:val="xl53085"/>
    <w:basedOn w:val="a"/>
    <w:rsid w:val="00D604E9"/>
    <w:pPr>
      <w:spacing w:before="100" w:beforeAutospacing="1" w:after="100" w:afterAutospacing="1"/>
      <w:jc w:val="center"/>
      <w:textAlignment w:val="center"/>
    </w:pPr>
    <w:rPr>
      <w:rFonts w:ascii="Arial Narrow" w:hAnsi="Arial Narrow"/>
      <w:i/>
      <w:iCs/>
      <w:sz w:val="16"/>
      <w:szCs w:val="16"/>
    </w:rPr>
  </w:style>
  <w:style w:type="paragraph" w:customStyle="1" w:styleId="xl53086">
    <w:name w:val="xl53086"/>
    <w:basedOn w:val="a"/>
    <w:rsid w:val="00D604E9"/>
    <w:pPr>
      <w:spacing w:before="100" w:beforeAutospacing="1" w:after="100" w:afterAutospacing="1"/>
      <w:jc w:val="center"/>
      <w:textAlignment w:val="center"/>
    </w:pPr>
    <w:rPr>
      <w:rFonts w:ascii="Arial Narrow" w:hAnsi="Arial Narrow"/>
      <w:b/>
      <w:bCs/>
      <w:sz w:val="16"/>
      <w:szCs w:val="16"/>
    </w:rPr>
  </w:style>
  <w:style w:type="paragraph" w:customStyle="1" w:styleId="xl53087">
    <w:name w:val="xl53087"/>
    <w:basedOn w:val="a"/>
    <w:rsid w:val="00D604E9"/>
    <w:pPr>
      <w:spacing w:before="100" w:beforeAutospacing="1" w:after="100" w:afterAutospacing="1"/>
      <w:jc w:val="center"/>
      <w:textAlignment w:val="center"/>
    </w:pPr>
    <w:rPr>
      <w:rFonts w:ascii="Arial Narrow" w:hAnsi="Arial Narrow"/>
      <w:i/>
      <w:iCs/>
      <w:sz w:val="16"/>
      <w:szCs w:val="16"/>
    </w:rPr>
  </w:style>
  <w:style w:type="paragraph" w:customStyle="1" w:styleId="xl53088">
    <w:name w:val="xl53088"/>
    <w:basedOn w:val="a"/>
    <w:rsid w:val="00D604E9"/>
    <w:pPr>
      <w:spacing w:before="100" w:beforeAutospacing="1" w:after="100" w:afterAutospacing="1"/>
      <w:textAlignment w:val="center"/>
    </w:pPr>
    <w:rPr>
      <w:rFonts w:ascii="Arial Narrow" w:hAnsi="Arial Narrow"/>
      <w:b/>
      <w:bCs/>
      <w:i/>
      <w:iCs/>
      <w:sz w:val="16"/>
      <w:szCs w:val="16"/>
    </w:rPr>
  </w:style>
  <w:style w:type="paragraph" w:customStyle="1" w:styleId="xl53089">
    <w:name w:val="xl53089"/>
    <w:basedOn w:val="a"/>
    <w:rsid w:val="00D604E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90">
    <w:name w:val="xl53090"/>
    <w:basedOn w:val="a"/>
    <w:rsid w:val="00D604E9"/>
    <w:pP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53091">
    <w:name w:val="xl53091"/>
    <w:basedOn w:val="a"/>
    <w:rsid w:val="00D604E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92">
    <w:name w:val="xl53092"/>
    <w:basedOn w:val="a"/>
    <w:rsid w:val="00D604E9"/>
    <w:pPr>
      <w:spacing w:before="100" w:beforeAutospacing="1" w:after="100" w:afterAutospacing="1"/>
      <w:jc w:val="center"/>
      <w:textAlignment w:val="center"/>
    </w:pPr>
    <w:rPr>
      <w:rFonts w:ascii="Arial Narrow" w:hAnsi="Arial Narrow"/>
      <w:sz w:val="16"/>
      <w:szCs w:val="16"/>
    </w:rPr>
  </w:style>
  <w:style w:type="paragraph" w:customStyle="1" w:styleId="xl53093">
    <w:name w:val="xl53093"/>
    <w:basedOn w:val="a"/>
    <w:rsid w:val="00D604E9"/>
    <w:pPr>
      <w:spacing w:before="100" w:beforeAutospacing="1" w:after="100" w:afterAutospacing="1"/>
      <w:textAlignment w:val="center"/>
    </w:pPr>
    <w:rPr>
      <w:rFonts w:ascii="Arial Narrow" w:hAnsi="Arial Narrow"/>
      <w:b/>
      <w:bCs/>
      <w:i/>
      <w:iCs/>
      <w:sz w:val="16"/>
      <w:szCs w:val="16"/>
    </w:rPr>
  </w:style>
  <w:style w:type="paragraph" w:customStyle="1" w:styleId="xl53094">
    <w:name w:val="xl53094"/>
    <w:basedOn w:val="a"/>
    <w:rsid w:val="00D604E9"/>
    <w:pPr>
      <w:shd w:val="clear" w:color="000000" w:fill="C5BE97"/>
      <w:spacing w:before="100" w:beforeAutospacing="1" w:after="100" w:afterAutospacing="1"/>
    </w:pPr>
    <w:rPr>
      <w:rFonts w:ascii="Arial Narrow" w:hAnsi="Arial Narrow"/>
      <w:i/>
      <w:iCs/>
      <w:sz w:val="16"/>
      <w:szCs w:val="16"/>
    </w:rPr>
  </w:style>
  <w:style w:type="paragraph" w:customStyle="1" w:styleId="xl53095">
    <w:name w:val="xl53095"/>
    <w:basedOn w:val="a"/>
    <w:rsid w:val="00D604E9"/>
    <w:pP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53096">
    <w:name w:val="xl53096"/>
    <w:basedOn w:val="a"/>
    <w:rsid w:val="00D604E9"/>
    <w:pPr>
      <w:spacing w:before="100" w:beforeAutospacing="1" w:after="100" w:afterAutospacing="1"/>
      <w:jc w:val="center"/>
      <w:textAlignment w:val="center"/>
    </w:pPr>
    <w:rPr>
      <w:rFonts w:ascii="Arial Narrow" w:hAnsi="Arial Narrow"/>
      <w:b/>
      <w:bCs/>
      <w:sz w:val="16"/>
      <w:szCs w:val="16"/>
    </w:rPr>
  </w:style>
  <w:style w:type="paragraph" w:customStyle="1" w:styleId="xl53097">
    <w:name w:val="xl53097"/>
    <w:basedOn w:val="a"/>
    <w:rsid w:val="00D604E9"/>
    <w:pPr>
      <w:pBdr>
        <w:top w:val="single" w:sz="8" w:space="0" w:color="auto"/>
        <w:lef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53098">
    <w:name w:val="xl53098"/>
    <w:basedOn w:val="a"/>
    <w:rsid w:val="00D604E9"/>
    <w:pPr>
      <w:pBdr>
        <w:top w:val="single" w:sz="8" w:space="0" w:color="auto"/>
        <w:left w:val="single" w:sz="8" w:space="0" w:color="auto"/>
        <w:right w:val="single" w:sz="8"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53099">
    <w:name w:val="xl53099"/>
    <w:basedOn w:val="a"/>
    <w:rsid w:val="00D604E9"/>
    <w:pPr>
      <w:pBdr>
        <w:top w:val="single" w:sz="8" w:space="0" w:color="auto"/>
        <w:left w:val="single" w:sz="8" w:space="0" w:color="auto"/>
        <w:bottom w:val="single" w:sz="8" w:space="0" w:color="auto"/>
      </w:pBdr>
      <w:shd w:val="clear" w:color="000000" w:fill="B6DDE8"/>
      <w:spacing w:before="100" w:beforeAutospacing="1" w:after="100" w:afterAutospacing="1"/>
      <w:jc w:val="center"/>
      <w:textAlignment w:val="center"/>
    </w:pPr>
    <w:rPr>
      <w:rFonts w:ascii="Arial Narrow" w:hAnsi="Arial Narrow"/>
      <w:b/>
      <w:bCs/>
      <w:sz w:val="16"/>
      <w:szCs w:val="16"/>
    </w:rPr>
  </w:style>
  <w:style w:type="paragraph" w:customStyle="1" w:styleId="xl53100">
    <w:name w:val="xl53100"/>
    <w:basedOn w:val="a"/>
    <w:rsid w:val="00D604E9"/>
    <w:pPr>
      <w:pBdr>
        <w:top w:val="single" w:sz="8" w:space="0" w:color="auto"/>
        <w:bottom w:val="single" w:sz="8" w:space="0" w:color="auto"/>
        <w:right w:val="single" w:sz="8" w:space="0" w:color="auto"/>
      </w:pBdr>
      <w:shd w:val="clear" w:color="000000" w:fill="B6DDE8"/>
      <w:spacing w:before="100" w:beforeAutospacing="1" w:after="100" w:afterAutospacing="1"/>
      <w:jc w:val="center"/>
      <w:textAlignment w:val="center"/>
    </w:pPr>
    <w:rPr>
      <w:rFonts w:ascii="Arial Narrow" w:hAnsi="Arial Narrow"/>
      <w:b/>
      <w:bCs/>
      <w:sz w:val="16"/>
      <w:szCs w:val="16"/>
    </w:rPr>
  </w:style>
  <w:style w:type="paragraph" w:customStyle="1" w:styleId="xl53101">
    <w:name w:val="xl53101"/>
    <w:basedOn w:val="a"/>
    <w:rsid w:val="00D604E9"/>
    <w:pPr>
      <w:pBdr>
        <w:top w:val="single" w:sz="8" w:space="0" w:color="auto"/>
        <w:left w:val="single" w:sz="8" w:space="0" w:color="auto"/>
        <w:bottom w:val="single" w:sz="8" w:space="0" w:color="auto"/>
      </w:pBdr>
      <w:shd w:val="clear" w:color="000000" w:fill="C2D69A"/>
      <w:spacing w:before="100" w:beforeAutospacing="1" w:after="100" w:afterAutospacing="1"/>
      <w:jc w:val="center"/>
      <w:textAlignment w:val="center"/>
    </w:pPr>
    <w:rPr>
      <w:rFonts w:ascii="Arial Narrow" w:hAnsi="Arial Narrow"/>
      <w:b/>
      <w:bCs/>
      <w:sz w:val="16"/>
      <w:szCs w:val="16"/>
    </w:rPr>
  </w:style>
  <w:style w:type="paragraph" w:customStyle="1" w:styleId="xl53102">
    <w:name w:val="xl53102"/>
    <w:basedOn w:val="a"/>
    <w:rsid w:val="00D604E9"/>
    <w:pPr>
      <w:pBdr>
        <w:top w:val="single" w:sz="8" w:space="0" w:color="auto"/>
        <w:bottom w:val="single" w:sz="8" w:space="0" w:color="auto"/>
      </w:pBdr>
      <w:shd w:val="clear" w:color="000000" w:fill="C2D69A"/>
      <w:spacing w:before="100" w:beforeAutospacing="1" w:after="100" w:afterAutospacing="1"/>
      <w:jc w:val="center"/>
      <w:textAlignment w:val="center"/>
    </w:pPr>
    <w:rPr>
      <w:rFonts w:ascii="Arial Narrow" w:hAnsi="Arial Narrow"/>
      <w:b/>
      <w:bCs/>
      <w:sz w:val="16"/>
      <w:szCs w:val="16"/>
    </w:rPr>
  </w:style>
  <w:style w:type="paragraph" w:customStyle="1" w:styleId="xl53103">
    <w:name w:val="xl53103"/>
    <w:basedOn w:val="a"/>
    <w:rsid w:val="00D604E9"/>
    <w:pPr>
      <w:pBdr>
        <w:left w:val="single" w:sz="8" w:space="0" w:color="auto"/>
        <w:bottom w:val="single" w:sz="8" w:space="0" w:color="auto"/>
      </w:pBdr>
      <w:spacing w:before="100" w:beforeAutospacing="1" w:after="100" w:afterAutospacing="1"/>
      <w:textAlignment w:val="center"/>
    </w:pPr>
    <w:rPr>
      <w:rFonts w:ascii="Arial Narrow" w:hAnsi="Arial Narrow"/>
      <w:color w:val="000000"/>
      <w:sz w:val="16"/>
      <w:szCs w:val="16"/>
    </w:rPr>
  </w:style>
  <w:style w:type="paragraph" w:customStyle="1" w:styleId="xl53104">
    <w:name w:val="xl53104"/>
    <w:basedOn w:val="a"/>
    <w:rsid w:val="00D604E9"/>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53105">
    <w:name w:val="xl53105"/>
    <w:basedOn w:val="a"/>
    <w:rsid w:val="00D604E9"/>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Arial Narrow" w:hAnsi="Arial Narrow"/>
      <w:b/>
      <w:bCs/>
      <w:sz w:val="16"/>
      <w:szCs w:val="16"/>
    </w:rPr>
  </w:style>
  <w:style w:type="paragraph" w:customStyle="1" w:styleId="xl53106">
    <w:name w:val="xl53106"/>
    <w:basedOn w:val="a"/>
    <w:rsid w:val="00D604E9"/>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jc w:val="center"/>
      <w:textAlignment w:val="center"/>
    </w:pPr>
    <w:rPr>
      <w:rFonts w:ascii="Arial Narrow" w:hAnsi="Arial Narrow"/>
      <w:b/>
      <w:bCs/>
      <w:sz w:val="16"/>
      <w:szCs w:val="16"/>
    </w:rPr>
  </w:style>
  <w:style w:type="paragraph" w:customStyle="1" w:styleId="xl53107">
    <w:name w:val="xl53107"/>
    <w:basedOn w:val="a"/>
    <w:rsid w:val="00D604E9"/>
    <w:pPr>
      <w:spacing w:before="100" w:beforeAutospacing="1" w:after="100" w:afterAutospacing="1"/>
    </w:pPr>
    <w:rPr>
      <w:rFonts w:ascii="Arial Narrow" w:hAnsi="Arial Narrow"/>
      <w:color w:val="000000"/>
      <w:sz w:val="16"/>
      <w:szCs w:val="16"/>
    </w:rPr>
  </w:style>
  <w:style w:type="paragraph" w:customStyle="1" w:styleId="xl53108">
    <w:name w:val="xl53108"/>
    <w:basedOn w:val="a"/>
    <w:rsid w:val="00D604E9"/>
    <w:pPr>
      <w:spacing w:before="100" w:beforeAutospacing="1" w:after="100" w:afterAutospacing="1"/>
    </w:pPr>
    <w:rPr>
      <w:rFonts w:ascii="Arial Narrow" w:hAnsi="Arial Narrow"/>
      <w:sz w:val="16"/>
      <w:szCs w:val="16"/>
    </w:rPr>
  </w:style>
  <w:style w:type="paragraph" w:customStyle="1" w:styleId="xl53109">
    <w:name w:val="xl53109"/>
    <w:basedOn w:val="a"/>
    <w:rsid w:val="00D604E9"/>
    <w:pPr>
      <w:spacing w:before="100" w:beforeAutospacing="1" w:after="100" w:afterAutospacing="1"/>
      <w:ind w:firstLineChars="200" w:firstLine="200"/>
      <w:textAlignment w:val="center"/>
    </w:pPr>
    <w:rPr>
      <w:rFonts w:ascii="Arial Narrow" w:hAnsi="Arial Narrow"/>
      <w:sz w:val="16"/>
      <w:szCs w:val="16"/>
    </w:rPr>
  </w:style>
  <w:style w:type="table" w:styleId="2-2">
    <w:name w:val="Medium Shading 2 Accent 2"/>
    <w:basedOn w:val="a1"/>
    <w:uiPriority w:val="64"/>
    <w:rsid w:val="001E72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translate">
    <w:name w:val="notranslate"/>
    <w:basedOn w:val="a0"/>
    <w:rsid w:val="001E7282"/>
  </w:style>
  <w:style w:type="character" w:customStyle="1" w:styleId="tlid-translation">
    <w:name w:val="tlid-translation"/>
    <w:basedOn w:val="a0"/>
    <w:rsid w:val="00880541"/>
  </w:style>
  <w:style w:type="table" w:customStyle="1" w:styleId="GridTable4-Accent11">
    <w:name w:val="Grid Table 4 - Accent 11"/>
    <w:basedOn w:val="a1"/>
    <w:uiPriority w:val="49"/>
    <w:rsid w:val="0088054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11">
    <w:name w:val="List Table 6 Colorful - Accent 11"/>
    <w:basedOn w:val="a1"/>
    <w:uiPriority w:val="51"/>
    <w:rsid w:val="008B43C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a"/>
    <w:uiPriority w:val="1"/>
    <w:qFormat/>
    <w:rsid w:val="003A2F8D"/>
    <w:pPr>
      <w:widowControl w:val="0"/>
      <w:autoSpaceDE w:val="0"/>
      <w:autoSpaceDN w:val="0"/>
      <w:spacing w:after="200" w:line="276" w:lineRule="auto"/>
    </w:pPr>
    <w:rPr>
      <w:rFonts w:ascii="Arial" w:eastAsia="Arial" w:hAnsi="Arial" w:cs="Arial"/>
      <w:sz w:val="22"/>
      <w:szCs w:val="22"/>
      <w:lang w:val="en-US" w:eastAsia="en-US"/>
    </w:rPr>
  </w:style>
  <w:style w:type="paragraph" w:customStyle="1" w:styleId="xl65">
    <w:name w:val="xl65"/>
    <w:basedOn w:val="a"/>
    <w:rsid w:val="00C00A0E"/>
    <w:pPr>
      <w:spacing w:before="100" w:beforeAutospacing="1" w:after="100" w:afterAutospacing="1"/>
    </w:pPr>
    <w:rPr>
      <w:rFonts w:ascii="Arial Narrow" w:hAnsi="Arial Narrow"/>
      <w:sz w:val="14"/>
      <w:szCs w:val="14"/>
    </w:rPr>
  </w:style>
  <w:style w:type="paragraph" w:customStyle="1" w:styleId="xl66">
    <w:name w:val="xl66"/>
    <w:basedOn w:val="a"/>
    <w:rsid w:val="00C00A0E"/>
    <w:pPr>
      <w:shd w:val="clear" w:color="000000" w:fill="A0A0A0"/>
      <w:spacing w:before="100" w:beforeAutospacing="1" w:after="100" w:afterAutospacing="1"/>
    </w:pPr>
    <w:rPr>
      <w:rFonts w:ascii="Arial Narrow" w:hAnsi="Arial Narrow"/>
      <w:sz w:val="14"/>
      <w:szCs w:val="14"/>
    </w:rPr>
  </w:style>
  <w:style w:type="paragraph" w:customStyle="1" w:styleId="xl67">
    <w:name w:val="xl67"/>
    <w:basedOn w:val="a"/>
    <w:rsid w:val="00C00A0E"/>
    <w:pPr>
      <w:shd w:val="clear" w:color="000000" w:fill="A0A0A0"/>
      <w:spacing w:before="100" w:beforeAutospacing="1" w:after="100" w:afterAutospacing="1"/>
    </w:pPr>
    <w:rPr>
      <w:rFonts w:ascii="Arial Narrow" w:hAnsi="Arial Narrow"/>
      <w:sz w:val="14"/>
      <w:szCs w:val="14"/>
    </w:rPr>
  </w:style>
  <w:style w:type="paragraph" w:customStyle="1" w:styleId="xl68">
    <w:name w:val="xl68"/>
    <w:basedOn w:val="a"/>
    <w:rsid w:val="00C00A0E"/>
    <w:pPr>
      <w:shd w:val="clear" w:color="000000" w:fill="A0A0A0"/>
      <w:spacing w:before="100" w:beforeAutospacing="1" w:after="100" w:afterAutospacing="1"/>
      <w:jc w:val="right"/>
    </w:pPr>
    <w:rPr>
      <w:rFonts w:ascii="Arial Narrow" w:hAnsi="Arial Narrow"/>
      <w:sz w:val="14"/>
      <w:szCs w:val="14"/>
    </w:rPr>
  </w:style>
  <w:style w:type="paragraph" w:customStyle="1" w:styleId="xl69">
    <w:name w:val="xl69"/>
    <w:basedOn w:val="a"/>
    <w:rsid w:val="00C00A0E"/>
    <w:pPr>
      <w:shd w:val="clear" w:color="000000" w:fill="BEBEBE"/>
      <w:spacing w:before="100" w:beforeAutospacing="1" w:after="100" w:afterAutospacing="1"/>
    </w:pPr>
    <w:rPr>
      <w:rFonts w:ascii="Arial Narrow" w:hAnsi="Arial Narrow"/>
      <w:sz w:val="14"/>
      <w:szCs w:val="14"/>
    </w:rPr>
  </w:style>
</w:styles>
</file>

<file path=word/webSettings.xml><?xml version="1.0" encoding="utf-8"?>
<w:webSettings xmlns:r="http://schemas.openxmlformats.org/officeDocument/2006/relationships" xmlns:w="http://schemas.openxmlformats.org/wordprocessingml/2006/main">
  <w:divs>
    <w:div w:id="74594995">
      <w:bodyDiv w:val="1"/>
      <w:marLeft w:val="0"/>
      <w:marRight w:val="0"/>
      <w:marTop w:val="0"/>
      <w:marBottom w:val="0"/>
      <w:divBdr>
        <w:top w:val="none" w:sz="0" w:space="0" w:color="auto"/>
        <w:left w:val="none" w:sz="0" w:space="0" w:color="auto"/>
        <w:bottom w:val="none" w:sz="0" w:space="0" w:color="auto"/>
        <w:right w:val="none" w:sz="0" w:space="0" w:color="auto"/>
      </w:divBdr>
    </w:div>
    <w:div w:id="179634313">
      <w:bodyDiv w:val="1"/>
      <w:marLeft w:val="0"/>
      <w:marRight w:val="0"/>
      <w:marTop w:val="0"/>
      <w:marBottom w:val="0"/>
      <w:divBdr>
        <w:top w:val="none" w:sz="0" w:space="0" w:color="auto"/>
        <w:left w:val="none" w:sz="0" w:space="0" w:color="auto"/>
        <w:bottom w:val="none" w:sz="0" w:space="0" w:color="auto"/>
        <w:right w:val="none" w:sz="0" w:space="0" w:color="auto"/>
      </w:divBdr>
    </w:div>
    <w:div w:id="183635223">
      <w:bodyDiv w:val="1"/>
      <w:marLeft w:val="0"/>
      <w:marRight w:val="0"/>
      <w:marTop w:val="0"/>
      <w:marBottom w:val="0"/>
      <w:divBdr>
        <w:top w:val="none" w:sz="0" w:space="0" w:color="auto"/>
        <w:left w:val="none" w:sz="0" w:space="0" w:color="auto"/>
        <w:bottom w:val="none" w:sz="0" w:space="0" w:color="auto"/>
        <w:right w:val="none" w:sz="0" w:space="0" w:color="auto"/>
      </w:divBdr>
    </w:div>
    <w:div w:id="207765354">
      <w:bodyDiv w:val="1"/>
      <w:marLeft w:val="0"/>
      <w:marRight w:val="0"/>
      <w:marTop w:val="0"/>
      <w:marBottom w:val="0"/>
      <w:divBdr>
        <w:top w:val="none" w:sz="0" w:space="0" w:color="auto"/>
        <w:left w:val="none" w:sz="0" w:space="0" w:color="auto"/>
        <w:bottom w:val="none" w:sz="0" w:space="0" w:color="auto"/>
        <w:right w:val="none" w:sz="0" w:space="0" w:color="auto"/>
      </w:divBdr>
    </w:div>
    <w:div w:id="368141493">
      <w:bodyDiv w:val="1"/>
      <w:marLeft w:val="0"/>
      <w:marRight w:val="0"/>
      <w:marTop w:val="0"/>
      <w:marBottom w:val="0"/>
      <w:divBdr>
        <w:top w:val="none" w:sz="0" w:space="0" w:color="auto"/>
        <w:left w:val="none" w:sz="0" w:space="0" w:color="auto"/>
        <w:bottom w:val="none" w:sz="0" w:space="0" w:color="auto"/>
        <w:right w:val="none" w:sz="0" w:space="0" w:color="auto"/>
      </w:divBdr>
    </w:div>
    <w:div w:id="415060196">
      <w:bodyDiv w:val="1"/>
      <w:marLeft w:val="0"/>
      <w:marRight w:val="0"/>
      <w:marTop w:val="0"/>
      <w:marBottom w:val="0"/>
      <w:divBdr>
        <w:top w:val="none" w:sz="0" w:space="0" w:color="auto"/>
        <w:left w:val="none" w:sz="0" w:space="0" w:color="auto"/>
        <w:bottom w:val="none" w:sz="0" w:space="0" w:color="auto"/>
        <w:right w:val="none" w:sz="0" w:space="0" w:color="auto"/>
      </w:divBdr>
    </w:div>
    <w:div w:id="427703205">
      <w:bodyDiv w:val="1"/>
      <w:marLeft w:val="0"/>
      <w:marRight w:val="0"/>
      <w:marTop w:val="0"/>
      <w:marBottom w:val="0"/>
      <w:divBdr>
        <w:top w:val="none" w:sz="0" w:space="0" w:color="auto"/>
        <w:left w:val="none" w:sz="0" w:space="0" w:color="auto"/>
        <w:bottom w:val="none" w:sz="0" w:space="0" w:color="auto"/>
        <w:right w:val="none" w:sz="0" w:space="0" w:color="auto"/>
      </w:divBdr>
    </w:div>
    <w:div w:id="434331205">
      <w:bodyDiv w:val="1"/>
      <w:marLeft w:val="0"/>
      <w:marRight w:val="0"/>
      <w:marTop w:val="0"/>
      <w:marBottom w:val="0"/>
      <w:divBdr>
        <w:top w:val="none" w:sz="0" w:space="0" w:color="auto"/>
        <w:left w:val="none" w:sz="0" w:space="0" w:color="auto"/>
        <w:bottom w:val="none" w:sz="0" w:space="0" w:color="auto"/>
        <w:right w:val="none" w:sz="0" w:space="0" w:color="auto"/>
      </w:divBdr>
    </w:div>
    <w:div w:id="458764224">
      <w:bodyDiv w:val="1"/>
      <w:marLeft w:val="0"/>
      <w:marRight w:val="0"/>
      <w:marTop w:val="0"/>
      <w:marBottom w:val="0"/>
      <w:divBdr>
        <w:top w:val="none" w:sz="0" w:space="0" w:color="auto"/>
        <w:left w:val="none" w:sz="0" w:space="0" w:color="auto"/>
        <w:bottom w:val="none" w:sz="0" w:space="0" w:color="auto"/>
        <w:right w:val="none" w:sz="0" w:space="0" w:color="auto"/>
      </w:divBdr>
    </w:div>
    <w:div w:id="532233174">
      <w:bodyDiv w:val="1"/>
      <w:marLeft w:val="0"/>
      <w:marRight w:val="0"/>
      <w:marTop w:val="0"/>
      <w:marBottom w:val="0"/>
      <w:divBdr>
        <w:top w:val="none" w:sz="0" w:space="0" w:color="auto"/>
        <w:left w:val="none" w:sz="0" w:space="0" w:color="auto"/>
        <w:bottom w:val="none" w:sz="0" w:space="0" w:color="auto"/>
        <w:right w:val="none" w:sz="0" w:space="0" w:color="auto"/>
      </w:divBdr>
    </w:div>
    <w:div w:id="584536872">
      <w:bodyDiv w:val="1"/>
      <w:marLeft w:val="0"/>
      <w:marRight w:val="0"/>
      <w:marTop w:val="0"/>
      <w:marBottom w:val="0"/>
      <w:divBdr>
        <w:top w:val="none" w:sz="0" w:space="0" w:color="auto"/>
        <w:left w:val="none" w:sz="0" w:space="0" w:color="auto"/>
        <w:bottom w:val="none" w:sz="0" w:space="0" w:color="auto"/>
        <w:right w:val="none" w:sz="0" w:space="0" w:color="auto"/>
      </w:divBdr>
    </w:div>
    <w:div w:id="644241699">
      <w:bodyDiv w:val="1"/>
      <w:marLeft w:val="0"/>
      <w:marRight w:val="0"/>
      <w:marTop w:val="0"/>
      <w:marBottom w:val="0"/>
      <w:divBdr>
        <w:top w:val="none" w:sz="0" w:space="0" w:color="auto"/>
        <w:left w:val="none" w:sz="0" w:space="0" w:color="auto"/>
        <w:bottom w:val="none" w:sz="0" w:space="0" w:color="auto"/>
        <w:right w:val="none" w:sz="0" w:space="0" w:color="auto"/>
      </w:divBdr>
    </w:div>
    <w:div w:id="755593437">
      <w:bodyDiv w:val="1"/>
      <w:marLeft w:val="0"/>
      <w:marRight w:val="0"/>
      <w:marTop w:val="0"/>
      <w:marBottom w:val="0"/>
      <w:divBdr>
        <w:top w:val="none" w:sz="0" w:space="0" w:color="auto"/>
        <w:left w:val="none" w:sz="0" w:space="0" w:color="auto"/>
        <w:bottom w:val="none" w:sz="0" w:space="0" w:color="auto"/>
        <w:right w:val="none" w:sz="0" w:space="0" w:color="auto"/>
      </w:divBdr>
    </w:div>
    <w:div w:id="758528466">
      <w:bodyDiv w:val="1"/>
      <w:marLeft w:val="0"/>
      <w:marRight w:val="0"/>
      <w:marTop w:val="0"/>
      <w:marBottom w:val="0"/>
      <w:divBdr>
        <w:top w:val="none" w:sz="0" w:space="0" w:color="auto"/>
        <w:left w:val="none" w:sz="0" w:space="0" w:color="auto"/>
        <w:bottom w:val="none" w:sz="0" w:space="0" w:color="auto"/>
        <w:right w:val="none" w:sz="0" w:space="0" w:color="auto"/>
      </w:divBdr>
    </w:div>
    <w:div w:id="773788644">
      <w:bodyDiv w:val="1"/>
      <w:marLeft w:val="0"/>
      <w:marRight w:val="0"/>
      <w:marTop w:val="0"/>
      <w:marBottom w:val="0"/>
      <w:divBdr>
        <w:top w:val="none" w:sz="0" w:space="0" w:color="auto"/>
        <w:left w:val="none" w:sz="0" w:space="0" w:color="auto"/>
        <w:bottom w:val="none" w:sz="0" w:space="0" w:color="auto"/>
        <w:right w:val="none" w:sz="0" w:space="0" w:color="auto"/>
      </w:divBdr>
    </w:div>
    <w:div w:id="809833804">
      <w:bodyDiv w:val="1"/>
      <w:marLeft w:val="0"/>
      <w:marRight w:val="0"/>
      <w:marTop w:val="0"/>
      <w:marBottom w:val="0"/>
      <w:divBdr>
        <w:top w:val="none" w:sz="0" w:space="0" w:color="auto"/>
        <w:left w:val="none" w:sz="0" w:space="0" w:color="auto"/>
        <w:bottom w:val="none" w:sz="0" w:space="0" w:color="auto"/>
        <w:right w:val="none" w:sz="0" w:space="0" w:color="auto"/>
      </w:divBdr>
    </w:div>
    <w:div w:id="862982348">
      <w:bodyDiv w:val="1"/>
      <w:marLeft w:val="0"/>
      <w:marRight w:val="0"/>
      <w:marTop w:val="0"/>
      <w:marBottom w:val="0"/>
      <w:divBdr>
        <w:top w:val="none" w:sz="0" w:space="0" w:color="auto"/>
        <w:left w:val="none" w:sz="0" w:space="0" w:color="auto"/>
        <w:bottom w:val="none" w:sz="0" w:space="0" w:color="auto"/>
        <w:right w:val="none" w:sz="0" w:space="0" w:color="auto"/>
      </w:divBdr>
    </w:div>
    <w:div w:id="936643766">
      <w:bodyDiv w:val="1"/>
      <w:marLeft w:val="0"/>
      <w:marRight w:val="0"/>
      <w:marTop w:val="0"/>
      <w:marBottom w:val="0"/>
      <w:divBdr>
        <w:top w:val="none" w:sz="0" w:space="0" w:color="auto"/>
        <w:left w:val="none" w:sz="0" w:space="0" w:color="auto"/>
        <w:bottom w:val="none" w:sz="0" w:space="0" w:color="auto"/>
        <w:right w:val="none" w:sz="0" w:space="0" w:color="auto"/>
      </w:divBdr>
    </w:div>
    <w:div w:id="970284907">
      <w:bodyDiv w:val="1"/>
      <w:marLeft w:val="0"/>
      <w:marRight w:val="0"/>
      <w:marTop w:val="0"/>
      <w:marBottom w:val="0"/>
      <w:divBdr>
        <w:top w:val="none" w:sz="0" w:space="0" w:color="auto"/>
        <w:left w:val="none" w:sz="0" w:space="0" w:color="auto"/>
        <w:bottom w:val="none" w:sz="0" w:space="0" w:color="auto"/>
        <w:right w:val="none" w:sz="0" w:space="0" w:color="auto"/>
      </w:divBdr>
    </w:div>
    <w:div w:id="1162894676">
      <w:bodyDiv w:val="1"/>
      <w:marLeft w:val="0"/>
      <w:marRight w:val="0"/>
      <w:marTop w:val="0"/>
      <w:marBottom w:val="0"/>
      <w:divBdr>
        <w:top w:val="none" w:sz="0" w:space="0" w:color="auto"/>
        <w:left w:val="none" w:sz="0" w:space="0" w:color="auto"/>
        <w:bottom w:val="none" w:sz="0" w:space="0" w:color="auto"/>
        <w:right w:val="none" w:sz="0" w:space="0" w:color="auto"/>
      </w:divBdr>
    </w:div>
    <w:div w:id="1185443599">
      <w:bodyDiv w:val="1"/>
      <w:marLeft w:val="0"/>
      <w:marRight w:val="0"/>
      <w:marTop w:val="0"/>
      <w:marBottom w:val="0"/>
      <w:divBdr>
        <w:top w:val="none" w:sz="0" w:space="0" w:color="auto"/>
        <w:left w:val="none" w:sz="0" w:space="0" w:color="auto"/>
        <w:bottom w:val="none" w:sz="0" w:space="0" w:color="auto"/>
        <w:right w:val="none" w:sz="0" w:space="0" w:color="auto"/>
      </w:divBdr>
    </w:div>
    <w:div w:id="1258367766">
      <w:bodyDiv w:val="1"/>
      <w:marLeft w:val="0"/>
      <w:marRight w:val="0"/>
      <w:marTop w:val="0"/>
      <w:marBottom w:val="0"/>
      <w:divBdr>
        <w:top w:val="none" w:sz="0" w:space="0" w:color="auto"/>
        <w:left w:val="none" w:sz="0" w:space="0" w:color="auto"/>
        <w:bottom w:val="none" w:sz="0" w:space="0" w:color="auto"/>
        <w:right w:val="none" w:sz="0" w:space="0" w:color="auto"/>
      </w:divBdr>
    </w:div>
    <w:div w:id="1264460739">
      <w:bodyDiv w:val="1"/>
      <w:marLeft w:val="0"/>
      <w:marRight w:val="0"/>
      <w:marTop w:val="0"/>
      <w:marBottom w:val="0"/>
      <w:divBdr>
        <w:top w:val="none" w:sz="0" w:space="0" w:color="auto"/>
        <w:left w:val="none" w:sz="0" w:space="0" w:color="auto"/>
        <w:bottom w:val="none" w:sz="0" w:space="0" w:color="auto"/>
        <w:right w:val="none" w:sz="0" w:space="0" w:color="auto"/>
      </w:divBdr>
    </w:div>
    <w:div w:id="1354452570">
      <w:bodyDiv w:val="1"/>
      <w:marLeft w:val="0"/>
      <w:marRight w:val="0"/>
      <w:marTop w:val="0"/>
      <w:marBottom w:val="0"/>
      <w:divBdr>
        <w:top w:val="none" w:sz="0" w:space="0" w:color="auto"/>
        <w:left w:val="none" w:sz="0" w:space="0" w:color="auto"/>
        <w:bottom w:val="none" w:sz="0" w:space="0" w:color="auto"/>
        <w:right w:val="none" w:sz="0" w:space="0" w:color="auto"/>
      </w:divBdr>
    </w:div>
    <w:div w:id="1412851319">
      <w:bodyDiv w:val="1"/>
      <w:marLeft w:val="0"/>
      <w:marRight w:val="0"/>
      <w:marTop w:val="0"/>
      <w:marBottom w:val="0"/>
      <w:divBdr>
        <w:top w:val="none" w:sz="0" w:space="0" w:color="auto"/>
        <w:left w:val="none" w:sz="0" w:space="0" w:color="auto"/>
        <w:bottom w:val="none" w:sz="0" w:space="0" w:color="auto"/>
        <w:right w:val="none" w:sz="0" w:space="0" w:color="auto"/>
      </w:divBdr>
    </w:div>
    <w:div w:id="1430389887">
      <w:bodyDiv w:val="1"/>
      <w:marLeft w:val="0"/>
      <w:marRight w:val="0"/>
      <w:marTop w:val="0"/>
      <w:marBottom w:val="0"/>
      <w:divBdr>
        <w:top w:val="none" w:sz="0" w:space="0" w:color="auto"/>
        <w:left w:val="none" w:sz="0" w:space="0" w:color="auto"/>
        <w:bottom w:val="none" w:sz="0" w:space="0" w:color="auto"/>
        <w:right w:val="none" w:sz="0" w:space="0" w:color="auto"/>
      </w:divBdr>
    </w:div>
    <w:div w:id="1445731868">
      <w:bodyDiv w:val="1"/>
      <w:marLeft w:val="0"/>
      <w:marRight w:val="0"/>
      <w:marTop w:val="0"/>
      <w:marBottom w:val="0"/>
      <w:divBdr>
        <w:top w:val="none" w:sz="0" w:space="0" w:color="auto"/>
        <w:left w:val="none" w:sz="0" w:space="0" w:color="auto"/>
        <w:bottom w:val="none" w:sz="0" w:space="0" w:color="auto"/>
        <w:right w:val="none" w:sz="0" w:space="0" w:color="auto"/>
      </w:divBdr>
    </w:div>
    <w:div w:id="1584803037">
      <w:bodyDiv w:val="1"/>
      <w:marLeft w:val="0"/>
      <w:marRight w:val="0"/>
      <w:marTop w:val="0"/>
      <w:marBottom w:val="0"/>
      <w:divBdr>
        <w:top w:val="none" w:sz="0" w:space="0" w:color="auto"/>
        <w:left w:val="none" w:sz="0" w:space="0" w:color="auto"/>
        <w:bottom w:val="none" w:sz="0" w:space="0" w:color="auto"/>
        <w:right w:val="none" w:sz="0" w:space="0" w:color="auto"/>
      </w:divBdr>
    </w:div>
    <w:div w:id="1612395026">
      <w:bodyDiv w:val="1"/>
      <w:marLeft w:val="0"/>
      <w:marRight w:val="0"/>
      <w:marTop w:val="0"/>
      <w:marBottom w:val="0"/>
      <w:divBdr>
        <w:top w:val="none" w:sz="0" w:space="0" w:color="auto"/>
        <w:left w:val="none" w:sz="0" w:space="0" w:color="auto"/>
        <w:bottom w:val="none" w:sz="0" w:space="0" w:color="auto"/>
        <w:right w:val="none" w:sz="0" w:space="0" w:color="auto"/>
      </w:divBdr>
    </w:div>
    <w:div w:id="1612937629">
      <w:bodyDiv w:val="1"/>
      <w:marLeft w:val="0"/>
      <w:marRight w:val="0"/>
      <w:marTop w:val="0"/>
      <w:marBottom w:val="0"/>
      <w:divBdr>
        <w:top w:val="none" w:sz="0" w:space="0" w:color="auto"/>
        <w:left w:val="none" w:sz="0" w:space="0" w:color="auto"/>
        <w:bottom w:val="none" w:sz="0" w:space="0" w:color="auto"/>
        <w:right w:val="none" w:sz="0" w:space="0" w:color="auto"/>
      </w:divBdr>
    </w:div>
    <w:div w:id="1721441617">
      <w:bodyDiv w:val="1"/>
      <w:marLeft w:val="0"/>
      <w:marRight w:val="0"/>
      <w:marTop w:val="0"/>
      <w:marBottom w:val="0"/>
      <w:divBdr>
        <w:top w:val="none" w:sz="0" w:space="0" w:color="auto"/>
        <w:left w:val="none" w:sz="0" w:space="0" w:color="auto"/>
        <w:bottom w:val="none" w:sz="0" w:space="0" w:color="auto"/>
        <w:right w:val="none" w:sz="0" w:space="0" w:color="auto"/>
      </w:divBdr>
    </w:div>
    <w:div w:id="1782188048">
      <w:bodyDiv w:val="1"/>
      <w:marLeft w:val="0"/>
      <w:marRight w:val="0"/>
      <w:marTop w:val="0"/>
      <w:marBottom w:val="0"/>
      <w:divBdr>
        <w:top w:val="none" w:sz="0" w:space="0" w:color="auto"/>
        <w:left w:val="none" w:sz="0" w:space="0" w:color="auto"/>
        <w:bottom w:val="none" w:sz="0" w:space="0" w:color="auto"/>
        <w:right w:val="none" w:sz="0" w:space="0" w:color="auto"/>
      </w:divBdr>
    </w:div>
    <w:div w:id="1789082422">
      <w:bodyDiv w:val="1"/>
      <w:marLeft w:val="0"/>
      <w:marRight w:val="0"/>
      <w:marTop w:val="0"/>
      <w:marBottom w:val="0"/>
      <w:divBdr>
        <w:top w:val="none" w:sz="0" w:space="0" w:color="auto"/>
        <w:left w:val="none" w:sz="0" w:space="0" w:color="auto"/>
        <w:bottom w:val="none" w:sz="0" w:space="0" w:color="auto"/>
        <w:right w:val="none" w:sz="0" w:space="0" w:color="auto"/>
      </w:divBdr>
    </w:div>
    <w:div w:id="1811820549">
      <w:bodyDiv w:val="1"/>
      <w:marLeft w:val="0"/>
      <w:marRight w:val="0"/>
      <w:marTop w:val="0"/>
      <w:marBottom w:val="0"/>
      <w:divBdr>
        <w:top w:val="none" w:sz="0" w:space="0" w:color="auto"/>
        <w:left w:val="none" w:sz="0" w:space="0" w:color="auto"/>
        <w:bottom w:val="none" w:sz="0" w:space="0" w:color="auto"/>
        <w:right w:val="none" w:sz="0" w:space="0" w:color="auto"/>
      </w:divBdr>
    </w:div>
    <w:div w:id="1826582240">
      <w:bodyDiv w:val="1"/>
      <w:marLeft w:val="0"/>
      <w:marRight w:val="0"/>
      <w:marTop w:val="0"/>
      <w:marBottom w:val="0"/>
      <w:divBdr>
        <w:top w:val="none" w:sz="0" w:space="0" w:color="auto"/>
        <w:left w:val="none" w:sz="0" w:space="0" w:color="auto"/>
        <w:bottom w:val="none" w:sz="0" w:space="0" w:color="auto"/>
        <w:right w:val="none" w:sz="0" w:space="0" w:color="auto"/>
      </w:divBdr>
    </w:div>
    <w:div w:id="1849253580">
      <w:bodyDiv w:val="1"/>
      <w:marLeft w:val="0"/>
      <w:marRight w:val="0"/>
      <w:marTop w:val="0"/>
      <w:marBottom w:val="0"/>
      <w:divBdr>
        <w:top w:val="none" w:sz="0" w:space="0" w:color="auto"/>
        <w:left w:val="none" w:sz="0" w:space="0" w:color="auto"/>
        <w:bottom w:val="none" w:sz="0" w:space="0" w:color="auto"/>
        <w:right w:val="none" w:sz="0" w:space="0" w:color="auto"/>
      </w:divBdr>
    </w:div>
    <w:div w:id="2010794538">
      <w:bodyDiv w:val="1"/>
      <w:marLeft w:val="0"/>
      <w:marRight w:val="0"/>
      <w:marTop w:val="0"/>
      <w:marBottom w:val="0"/>
      <w:divBdr>
        <w:top w:val="none" w:sz="0" w:space="0" w:color="auto"/>
        <w:left w:val="none" w:sz="0" w:space="0" w:color="auto"/>
        <w:bottom w:val="none" w:sz="0" w:space="0" w:color="auto"/>
        <w:right w:val="none" w:sz="0" w:space="0" w:color="auto"/>
      </w:divBdr>
    </w:div>
    <w:div w:id="20509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estat-navtree-portlet-prod/BulkDownloadListing?file=data/proj_15ndbims.tsv.g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EIS_200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8730-3602-4C56-9525-DF667EA0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7</TotalTime>
  <Pages>24</Pages>
  <Words>11648</Words>
  <Characters>62902</Characters>
  <Application>Microsoft Office Word</Application>
  <DocSecurity>0</DocSecurity>
  <Lines>524</Lines>
  <Paragraphs>148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pxristof</dc:creator>
  <cp:lastModifiedBy>mvlaxaki</cp:lastModifiedBy>
  <cp:revision>2</cp:revision>
  <cp:lastPrinted>2019-11-19T19:35:00Z</cp:lastPrinted>
  <dcterms:created xsi:type="dcterms:W3CDTF">2019-11-20T17:09:00Z</dcterms:created>
  <dcterms:modified xsi:type="dcterms:W3CDTF">2019-11-20T17:09:00Z</dcterms:modified>
</cp:coreProperties>
</file>